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sectPr>
          <w:headerReference r:id="rId2" w:type="default"/>
          <w:footerReference r:id="rId3" w:type="default"/>
          <w:type w:val="nextPage"/>
          <w:pgSz w:h="16838" w:w="11906"/>
          <w:pgMar w:bottom="1134" w:footer="708" w:gutter="0" w:header="708" w:left="1701" w:right="850" w:top="1134"/>
          <w:pgNumType w:fmt="decimal"/>
          <w:formProt w:val="false"/>
          <w:textDirection w:val="lrTb"/>
          <w:docGrid w:charSpace="0" w:linePitch="360" w:type="default"/>
        </w:sectPr>
      </w:pP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7195"/>
        <w:gridCol w:w="1558"/>
        <w:gridCol w:w="853"/>
      </w:tblGrid>
      <w:tr>
        <w:trPr>
          <w:trHeight w:hRule="atLeast" w:val="252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  <w:i/>
                <w:iCs/>
                <w:sz w:val="32"/>
                <w:szCs w:val="32"/>
              </w:rPr>
              <w:t>о</w:t>
            </w:r>
            <w:r>
              <w:rPr>
                <w:b/>
                <w:bCs/>
                <w:i/>
                <w:iCs/>
              </w:rPr>
              <w:t>брезной пиломатериал естественной влажности.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i/>
                <w:iCs/>
              </w:rPr>
              <w:t> 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i/>
                <w:iCs/>
              </w:rPr>
              <w:t> 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обр.22х100х6,0м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обр.22х150х6,0м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обр.25х100х4,0 м 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обр.25х100х6,0м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обр.25х125х4,0 м(ГОСТ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обр.25х125х6,0 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обр.25х150х4,0м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обр.25х150х6,0м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обр.25х200х6,0 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обр.32х100х6,0 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обр.32х150х6,0м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обр.32х200х6,0 м 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обр.40х100х6,0м 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обр.40х125х6,0м 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обр.40х150х4,0м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обр.40х200х6,0м 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обр.50х100х4,0м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обр.50х100х6,0м 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обр.50х125х6.0м 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обр.50х150х6,0м 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719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П/материал обр.50х200х6.0м  (ГОСТ 8486-86, ГОСТ 260083)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85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598"/>
          <w:cantSplit w:val="false"/>
        </w:trPr>
        <w:tc>
          <w:tcPr>
            <w:tcW w:type="dxa" w:w="9606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4"/>
                <w:szCs w:val="24"/>
              </w:rPr>
              <w:t>В цену включено НДС, трансппортный септик, пакетирование, торцовка, механическая погрузка, сортировка по породе пиловочника.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344"/>
        <w:gridCol w:w="1843"/>
        <w:gridCol w:w="1419"/>
      </w:tblGrid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  <w:i/>
                <w:iCs/>
              </w:rPr>
              <w:t xml:space="preserve">        </w:t>
            </w:r>
            <w:r>
              <w:rPr>
                <w:b/>
                <w:bCs/>
                <w:i/>
                <w:iCs/>
              </w:rPr>
              <w:t>Брус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i/>
                <w:iCs/>
              </w:rPr>
              <w:t> 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i/>
                <w:iCs/>
              </w:rPr>
              <w:t> 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Брус 100х100х6м (ГОСТ 8486-86, ГОСТ 260083)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8 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Брус 100х150х6м (ГОСТ 8486-86, ГОСТ 260083)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8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Брус 100х200х6м  (ГОСТ 8486-86, ГОСТ 260083)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8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Брус 150х150х6м (ГОСТ 8486-86, ГОСТ 260083)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8 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</w:tbl>
    <w:p>
      <w:pPr>
        <w:pStyle w:val="style0"/>
      </w:pPr>
      <w:r>
        <w:rPr/>
      </w:r>
    </w:p>
    <w:tbl>
      <w:tblPr>
        <w:jc w:val="left"/>
        <w:tblInd w:type="dxa" w:w="-108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</w:tblPr>
      <w:tblGrid>
        <w:gridCol w:w="6344"/>
        <w:gridCol w:w="1843"/>
        <w:gridCol w:w="1419"/>
      </w:tblGrid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bCs/>
                <w:i/>
                <w:iCs/>
              </w:rPr>
              <w:t>Дополнительные услуги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i/>
                <w:iCs/>
              </w:rPr>
              <w:t> 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0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i/>
                <w:iCs/>
              </w:rPr>
              <w:t> 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Камерная сушка (транспортная влажность 18-2</w:t>
            </w: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%) 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Строжка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00,00 руб.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Дополнительная сортировка готовой продукции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0,00 руб.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м3</w:t>
            </w:r>
          </w:p>
        </w:tc>
      </w:tr>
      <w:tr>
        <w:trPr>
          <w:trHeight w:hRule="atLeast" w:val="237"/>
          <w:cantSplit w:val="false"/>
        </w:trPr>
        <w:tc>
          <w:tcPr>
            <w:tcW w:type="dxa" w:w="63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 xml:space="preserve">            </w:t>
            </w:r>
            <w:r>
              <w:rPr>
                <w:b/>
                <w:sz w:val="20"/>
                <w:szCs w:val="20"/>
              </w:rPr>
              <w:t>Ручная погрузка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150,00 руб.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</w:pP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</w:tbl>
    <w:p>
      <w:pPr>
        <w:pStyle w:val="style0"/>
      </w:pPr>
      <w:bookmarkStart w:id="0" w:name="_GoBack"/>
      <w:bookmarkStart w:id="1" w:name="_GoBack"/>
      <w:bookmarkEnd w:id="1"/>
      <w:r>
        <w:rPr/>
      </w:r>
    </w:p>
    <w:p>
      <w:pPr>
        <w:pStyle w:val="style0"/>
      </w:pPr>
      <w:r>
        <w:rPr/>
        <w:drawing>
          <wp:inline distB="0" distL="0" distR="0" distT="0">
            <wp:extent cx="6372225" cy="240601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type w:val="nextPage"/>
      <w:pgSz w:h="16838" w:w="11906"/>
      <w:pgMar w:bottom="1134" w:footer="708" w:gutter="0" w:header="708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8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</w:pPr>
    <w:r>
      <w:rPr/>
    </w:r>
  </w:p>
  <w:p>
    <w:pPr>
      <w:pStyle w:val="style27"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7"/>
    </w:pPr>
    <w:r>
      <w:rPr/>
    </w:r>
  </w:p>
  <w:p>
    <w:pPr>
      <w:pStyle w:val="style27"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apple-converted-space"/>
    <w:basedOn w:val="style15"/>
    <w:next w:val="style19"/>
    <w:rPr/>
  </w:style>
  <w:style w:styleId="style20" w:type="character">
    <w:name w:val="js-phone-number"/>
    <w:basedOn w:val="style15"/>
    <w:next w:val="style20"/>
    <w:rPr/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Mang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Mangal"/>
    </w:rPr>
  </w:style>
  <w:style w:styleId="style26" w:type="paragraph">
    <w:name w:val="Balloon Text"/>
    <w:basedOn w:val="style0"/>
    <w:next w:val="style26"/>
    <w:pPr/>
    <w:rPr>
      <w:rFonts w:ascii="Tahoma" w:cs="Calibri" w:hAnsi="Tahoma"/>
      <w:sz w:val="16"/>
      <w:szCs w:val="16"/>
      <w:lang w:eastAsia="en-US"/>
    </w:rPr>
  </w:style>
  <w:style w:styleId="style27" w:type="paragraph">
    <w:name w:val="Верхний колонтитул"/>
    <w:basedOn w:val="style0"/>
    <w:next w:val="style27"/>
    <w:pPr>
      <w:suppressLineNumbers/>
      <w:tabs>
        <w:tab w:leader="none" w:pos="4677" w:val="center"/>
        <w:tab w:leader="none" w:pos="9355" w:val="right"/>
      </w:tabs>
    </w:pPr>
    <w:rPr>
      <w:rFonts w:ascii="Calibri" w:cs="Calibri" w:hAnsi="Calibri"/>
      <w:sz w:val="22"/>
      <w:szCs w:val="22"/>
      <w:lang w:eastAsia="en-US"/>
    </w:rPr>
  </w:style>
  <w:style w:styleId="style28" w:type="paragraph">
    <w:name w:val="Нижний колонтитул"/>
    <w:basedOn w:val="style0"/>
    <w:next w:val="style28"/>
    <w:pPr>
      <w:suppressLineNumbers/>
      <w:tabs>
        <w:tab w:leader="none" w:pos="4677" w:val="center"/>
        <w:tab w:leader="none" w:pos="9355" w:val="right"/>
      </w:tabs>
    </w:pPr>
    <w:rPr>
      <w:rFonts w:ascii="Calibri" w:cs="Calibri" w:hAnsi="Calibri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2015-05-18T17:37:00.00Z</dcterms:created>
  <dc:creator>user</dc:creator>
  <cp:lastModifiedBy>Buh</cp:lastModifiedBy>
  <cp:lastPrinted>2015-05-20T08:36:00.00Z</cp:lastPrinted>
  <dcterms:modified xsi:type="dcterms:W3CDTF">2015-07-14T09:27:00.00Z</dcterms:modified>
  <cp:revision>14</cp:revision>
</cp:coreProperties>
</file>