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after="200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b/>
          <w:color w:val="00000A"/>
          <w:sz w:val="30"/>
          <w:szCs w:val="30"/>
        </w:rPr>
        <w:t>СПЕЦИФИКАЦИЯ</w:t>
      </w:r>
      <w:r>
        <w:rPr>
          <w:rStyle w:val="Character2"/>
          <w:b/>
          <w:color w:val="00000A"/>
          <w:sz w:val="26"/>
          <w:szCs w:val="26"/>
        </w:rPr>
        <w:t xml:space="preserve">    </w:t>
      </w:r>
      <w:r>
        <w:rPr>
          <w:rStyle w:val="Character1"/>
          <w:b/>
          <w:color w:val="00000A"/>
          <w:sz w:val="30"/>
          <w:szCs w:val="30"/>
        </w:rPr>
        <w:t xml:space="preserve"> от  12.12.2017</w:t>
      </w:r>
    </w:p>
    <w:p>
      <w:pPr>
        <w:pStyle w:val="Para0"/>
        <w:spacing w:line="276" w:lineRule="auto" w:after="200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"/>
          <w:color w:val="00000A"/>
          <w:sz w:val="40"/>
          <w:szCs w:val="40"/>
        </w:rPr>
        <w:t xml:space="preserve"> </w:t>
      </w:r>
    </w:p>
    <w:p>
      <w:pPr>
        <w:pStyle w:val="Para0"/>
        <w:spacing w:line="276" w:lineRule="auto" w:after="200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</w:p>
    <w:tbl>
      <w:tblPr>
        <w:tblStyle w:val="Default Table"/>
        <w:tblCellMar w:top="0" w:left="99" w:bottom="0" w:right="70"/>
        <w:tblW w:w="10402" w:type="auto"/>
        <w:tblInd w:w="-116" w:type="dxa"/>
        <w:tblLook w:val="0000"/>
      </w:tblPr>
      <w:tblGrid>
        <w:gridCol w:w="628"/>
        <w:gridCol w:w="5040"/>
        <w:gridCol w:w="1413"/>
        <w:gridCol w:w="3321"/>
      </w:tblGrid>
      <w:tr>
        <w:trPr>
          <w:trHeight w:val="726"/>
        </w:trPr>
        <w:tc>
          <w:tcPr>
            <w:tcW w:w="628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>№</w:t>
            </w:r>
            <w:r>
              <w:rPr>
                <w:rStyle w:val="Character4"/>
                <w:color w:val="00000A"/>
                <w:sz w:val="21"/>
                <w:szCs w:val="21"/>
              </w:rPr>
              <w:br/>
            </w:r>
            <w:r>
              <w:rPr>
                <w:rStyle w:val="Character4"/>
                <w:color w:val="00000A"/>
                <w:sz w:val="21"/>
                <w:szCs w:val="21"/>
              </w:rPr>
              <w:t>п/п</w:t>
            </w:r>
          </w:p>
        </w:tc>
        <w:tc>
          <w:tcPr>
            <w:tcW w:w="5040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 xml:space="preserve">Наименование  </w:t>
            </w:r>
            <w:r>
              <w:rPr>
                <w:rStyle w:val="Character4"/>
                <w:color w:val="00000A"/>
                <w:sz w:val="21"/>
                <w:szCs w:val="21"/>
              </w:rPr>
              <w:br/>
            </w:r>
            <w:r>
              <w:rPr>
                <w:rStyle w:val="Character4"/>
                <w:color w:val="00000A"/>
                <w:sz w:val="21"/>
                <w:szCs w:val="21"/>
              </w:rPr>
              <w:t xml:space="preserve">товара, ассортимент</w:t>
            </w:r>
          </w:p>
        </w:tc>
        <w:tc>
          <w:tcPr>
            <w:tcW w:w="1413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>Ед.</w:t>
            </w: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>изм.</w:t>
            </w:r>
          </w:p>
        </w:tc>
        <w:tc>
          <w:tcPr>
            <w:tcW w:w="3321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br/>
            </w:r>
            <w:r>
              <w:rPr>
                <w:rStyle w:val="Character4"/>
                <w:color w:val="00000A"/>
                <w:sz w:val="21"/>
                <w:szCs w:val="21"/>
              </w:rPr>
              <w:br/>
            </w:r>
          </w:p>
        </w:tc>
      </w:tr>
      <w:tr>
        <w:trPr>
          <w:trHeight w:val="2730"/>
        </w:trPr>
        <w:tc>
          <w:tcPr>
            <w:tcW w:w="628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5"/>
                <w:color w:val="00000A"/>
              </w:rPr>
              <w:t>1</w:t>
            </w:r>
          </w:p>
        </w:tc>
        <w:tc>
          <w:tcPr>
            <w:tcW w:w="5040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CFCFC"/>
          </w:tcPr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 xml:space="preserve">1)Обрезной пиломатериал дискового пиления, </w:t>
            </w:r>
            <w:r>
              <w:rPr>
                <w:rStyle w:val="Character4"/>
                <w:color w:val="00000A"/>
                <w:sz w:val="21"/>
                <w:szCs w:val="21"/>
              </w:rPr>
              <w:t xml:space="preserve">возможно ленточного пиления с правильной </w:t>
            </w:r>
            <w:r>
              <w:rPr>
                <w:rStyle w:val="Character4"/>
                <w:color w:val="00000A"/>
                <w:sz w:val="21"/>
                <w:szCs w:val="21"/>
              </w:rPr>
              <w:t xml:space="preserve">геометрией 0-2 сорт</w:t>
            </w:r>
          </w:p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 xml:space="preserve">Зачетные размеры:</w:t>
            </w:r>
          </w:p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 xml:space="preserve"> </w:t>
            </w:r>
            <w:bookmarkStart w:id="1" w:name="__DdeLink__108_1436933463"/>
            <w:bookmarkEnd w:id="1"/>
            <w:r>
              <w:rPr>
                <w:rStyle w:val="Character8"/>
                <w:b/>
                <w:color w:val="00000A"/>
                <w:sz w:val="24"/>
                <w:szCs w:val="24"/>
              </w:rPr>
              <w:t>Сосна:</w:t>
            </w:r>
          </w:p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>46(48)*92(95)*6,0(6,08)</w:t>
            </w:r>
          </w:p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 xml:space="preserve">2)Обрезной пиломатериал дискового пиления 3-4 </w:t>
            </w:r>
            <w:r>
              <w:rPr>
                <w:rStyle w:val="Character4"/>
                <w:color w:val="00000A"/>
                <w:sz w:val="21"/>
                <w:szCs w:val="21"/>
              </w:rPr>
              <w:t xml:space="preserve">сорт Обзол не допускается :</w:t>
            </w:r>
          </w:p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b/>
                <w:color w:val="00000A"/>
                <w:sz w:val="24"/>
                <w:szCs w:val="24"/>
              </w:rPr>
              <w:t>Сосна:</w:t>
            </w:r>
          </w:p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>46(48)*92(95)*6,0(6,08)</w:t>
            </w:r>
          </w:p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413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>куб.м.</w:t>
            </w: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 xml:space="preserve">не </w:t>
            </w:r>
            <w:r>
              <w:rPr>
                <w:rStyle w:val="Character4"/>
                <w:color w:val="00000A"/>
                <w:sz w:val="21"/>
                <w:szCs w:val="21"/>
              </w:rPr>
              <w:t>ограниченно</w:t>
            </w:r>
            <w:r>
              <w:rPr>
                <w:rStyle w:val="Character4"/>
                <w:color w:val="00000A"/>
                <w:sz w:val="21"/>
                <w:szCs w:val="21"/>
              </w:rPr>
              <w:t xml:space="preserve">е количество</w:t>
            </w:r>
          </w:p>
        </w:tc>
        <w:tc>
          <w:tcPr>
            <w:tcW w:w="3321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bookmarkStart w:id="2" w:name="__DdeLink__402_1436933463"/>
            <w:bookmarkEnd w:id="2"/>
            <w:r>
              <w:rPr>
                <w:rStyle w:val="Character8"/>
                <w:b/>
                <w:color w:val="00000A"/>
                <w:sz w:val="24"/>
                <w:szCs w:val="24"/>
              </w:rPr>
              <w:t xml:space="preserve">  </w:t>
            </w: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8"/>
                <w:b/>
                <w:color w:val="00000A"/>
                <w:sz w:val="24"/>
                <w:szCs w:val="24"/>
              </w:rPr>
              <w:t xml:space="preserve">   </w:t>
            </w:r>
          </w:p>
        </w:tc>
      </w:tr>
      <w:tr>
        <w:trPr>
          <w:trHeight w:val="3664"/>
        </w:trPr>
        <w:tc>
          <w:tcPr>
            <w:tcW w:w="628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>2</w:t>
            </w:r>
          </w:p>
        </w:tc>
        <w:tc>
          <w:tcPr>
            <w:tcW w:w="5040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FCFCFC"/>
          </w:tcPr>
          <w:p>
            <w:pPr>
              <w:pStyle w:val="Para2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413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>куб.м.</w:t>
            </w: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4"/>
                <w:color w:val="00000A"/>
                <w:sz w:val="21"/>
                <w:szCs w:val="21"/>
              </w:rPr>
              <w:t xml:space="preserve">не </w:t>
            </w:r>
            <w:r>
              <w:rPr>
                <w:rStyle w:val="Character4"/>
                <w:color w:val="00000A"/>
                <w:sz w:val="21"/>
                <w:szCs w:val="21"/>
              </w:rPr>
              <w:t>ограниченно</w:t>
            </w:r>
            <w:r>
              <w:rPr>
                <w:rStyle w:val="Character4"/>
                <w:color w:val="00000A"/>
                <w:sz w:val="21"/>
                <w:szCs w:val="21"/>
              </w:rPr>
              <w:t xml:space="preserve">е количество</w:t>
            </w:r>
          </w:p>
        </w:tc>
        <w:tc>
          <w:tcPr>
            <w:tcW w:w="3321" w:type="dxa"/>
            <w:tcMar>
              <w:left w:w="99" w:type="dxa"/>
              <w:right w:w="70" w:type="dxa"/>
              <w:top w:w="0" w:type="dxa"/>
              <w:bottom w:w="0" w:type="dxa"/>
            </w:tcMar>
            <w:tcBorders>
              <w:top w:val="single" w:sz="6" w:space="0" w:color="000001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</w:tbl>
    <w:p>
      <w:pPr>
        <w:pStyle w:val="Para2"/>
        <w:spacing w:line="240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1"/>
        </w:numPr>
        <w:jc w:val="left"/>
        <w:spacing w:line="240" w:lineRule="auto"/>
        <w:ind w:left="760" w:hanging="40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color w:val="00000A"/>
          <w:sz w:val="21"/>
          <w:szCs w:val="21"/>
        </w:rPr>
        <w:t xml:space="preserve">Требования по качеству: Порода: Ель-Сосна. Не допускается: Минусовые размеры пиления, сухостой, </w:t>
      </w:r>
      <w:r>
        <w:rPr>
          <w:rStyle w:val="Character4"/>
          <w:color w:val="00000A"/>
          <w:sz w:val="21"/>
          <w:szCs w:val="21"/>
        </w:rPr>
        <w:t xml:space="preserve">червоточина, загнивающий, табачный, чёрный, не сросшийся сук, сучки диаметром больше 1/3 ширины </w:t>
      </w:r>
      <w:r>
        <w:rPr>
          <w:rStyle w:val="Character4"/>
          <w:color w:val="00000A"/>
          <w:sz w:val="21"/>
          <w:szCs w:val="21"/>
        </w:rPr>
        <w:t>доски</w:t>
      </w:r>
      <w:r>
        <w:rPr>
          <w:rStyle w:val="Character8"/>
          <w:b/>
          <w:color w:val="00000A"/>
          <w:sz w:val="24"/>
          <w:szCs w:val="24"/>
        </w:rPr>
        <w:t xml:space="preserve">, обзол не допускается</w:t>
      </w:r>
      <w:r>
        <w:rPr>
          <w:rStyle w:val="Character4"/>
          <w:color w:val="00000A"/>
          <w:sz w:val="21"/>
          <w:szCs w:val="21"/>
        </w:rPr>
        <w:t xml:space="preserve"> ,  гниль, любые грибные окраски.</w:t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60" w:hanging="400"/>
        <w:wordWrap w:val="0"/>
        <w:rPr>
          <w:b/>
          <w:sz w:val="21"/>
          <w:szCs w:val="21"/>
          <w:color w:val="00000A"/>
          <w:rFonts w:ascii="n" w:eastAsia="n" w:hAnsi="n"/>
          <w:sz w:val="21"/>
          <w:szCs w:val="21"/>
          <w:rFonts w:ascii="Times New Roman" w:eastAsia="Times New Roman" w:hAnsi="Times New Roman" w:hint="default"/>
        </w:rPr>
      </w:pPr>
      <w:r>
        <w:rPr>
          <w:rStyle w:val="Character4"/>
          <w:color w:val="00000A"/>
          <w:sz w:val="21"/>
          <w:szCs w:val="21"/>
        </w:rPr>
        <w:t xml:space="preserve">Доска, не соответствующая требованиям п.2, приходуется как брак, по цене</w:t>
      </w:r>
      <w:r>
        <w:rPr>
          <w:rStyle w:val="Character14"/>
          <w:color w:val="00000A"/>
          <w:sz w:val="21"/>
          <w:szCs w:val="21"/>
          <w:shd w:val="clear" w:color="auto" w:fill="FFFF00"/>
        </w:rPr>
        <w:t xml:space="preserve"> </w:t>
      </w:r>
      <w:r>
        <w:rPr>
          <w:rStyle w:val="Character15"/>
          <w:b/>
          <w:color w:val="00000A"/>
          <w:sz w:val="21"/>
          <w:szCs w:val="21"/>
          <w:shd w:val="clear" w:color="auto" w:fill="FFFF00"/>
        </w:rPr>
        <w:t>ДОГОВОРНАЯ</w:t>
      </w:r>
      <w:r>
        <w:rPr>
          <w:rStyle w:val="Character14"/>
          <w:color w:val="00000A"/>
          <w:sz w:val="21"/>
          <w:szCs w:val="21"/>
          <w:shd w:val="clear" w:color="auto" w:fill="FFFF00"/>
        </w:rPr>
        <w:t xml:space="preserve"> </w:t>
      </w:r>
      <w:r>
        <w:rPr>
          <w:rStyle w:val="Character4"/>
          <w:color w:val="00000A"/>
          <w:sz w:val="21"/>
          <w:szCs w:val="21"/>
        </w:rPr>
        <w:t xml:space="preserve">р за м3.</w:t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60" w:hanging="400"/>
        <w:wordWrap w:val="0"/>
        <w:rPr>
          <w:b/>
          <w:sz w:val="21"/>
          <w:szCs w:val="21"/>
          <w:color w:val="00000A"/>
          <w:rFonts w:ascii="n" w:eastAsia="n" w:hAnsi="n"/>
          <w:sz w:val="21"/>
          <w:szCs w:val="21"/>
          <w:rFonts w:ascii="Times New Roman" w:eastAsia="Times New Roman" w:hAnsi="Times New Roman" w:hint="default"/>
        </w:rPr>
      </w:pPr>
      <w:r>
        <w:rPr>
          <w:rStyle w:val="Character4"/>
          <w:color w:val="00000A"/>
          <w:sz w:val="21"/>
          <w:szCs w:val="21"/>
        </w:rPr>
        <w:t xml:space="preserve">Условия транспортировки: Доставка. Пиломатериал упаковывается в транспортный пакет. Размеры </w:t>
      </w:r>
      <w:r>
        <w:rPr>
          <w:rStyle w:val="Character4"/>
          <w:color w:val="00000A"/>
          <w:sz w:val="21"/>
          <w:szCs w:val="21"/>
        </w:rPr>
        <w:t xml:space="preserve">транспортного пакета не более : 1,1х1,1х6,1(4,08). Транспортный пакет лежит на прокладках толщиной </w:t>
      </w:r>
      <w:r>
        <w:rPr>
          <w:rStyle w:val="Character4"/>
          <w:color w:val="00000A"/>
          <w:sz w:val="21"/>
          <w:szCs w:val="21"/>
        </w:rPr>
        <w:t xml:space="preserve">не менее 40 мм. и по высоте разделён на три части прокладкой : 4-х метровый в двух местах, 6-ый в </w:t>
      </w:r>
      <w:r>
        <w:rPr>
          <w:rStyle w:val="Character4"/>
          <w:color w:val="00000A"/>
          <w:sz w:val="21"/>
          <w:szCs w:val="21"/>
        </w:rPr>
        <w:t xml:space="preserve">трёх местах. Упаковка: Стальная или ПЭТ лентой, 4-х метровый в двух местах, 6-ый в трёх местах. </w:t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60" w:hanging="400"/>
        <w:wordWrap w:val="0"/>
        <w:rPr>
          <w:b/>
          <w:sz w:val="21"/>
          <w:szCs w:val="21"/>
          <w:color w:val="00000A"/>
          <w:rFonts w:ascii="n" w:eastAsia="n" w:hAnsi="n"/>
          <w:sz w:val="21"/>
          <w:szCs w:val="21"/>
          <w:rFonts w:ascii="Times New Roman" w:eastAsia="Times New Roman" w:hAnsi="Times New Roman" w:hint="default"/>
        </w:rPr>
      </w:pPr>
      <w:r>
        <w:rPr>
          <w:rStyle w:val="Character16"/>
          <w:b/>
          <w:color w:val="00000A"/>
          <w:sz w:val="22"/>
          <w:szCs w:val="22"/>
        </w:rPr>
        <w:t xml:space="preserve">Одновременно с товаром поставщик  предоставляет документы на пиловочник .</w:t>
      </w:r>
    </w:p>
    <w:sectPr>
      <w:pgSz w:w="11906" w:h="16838"/>
      <w:pgMar w:top="567" w:right="567" w:bottom="720" w:left="1134" w:header="0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Liberation Serif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TimesET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ET;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389290935"/>
    <w:lvl w:ilvl="0">
      <w:start w:val="1"/>
      <w:numFmt w:val="decimal"/>
      <w:lvlText w:val="%1."/>
      <w:pPr>
        <w:ind w:left="720" w:hanging="360"/>
      </w:pPr>
      <w:rPr>
        <w:rFonts w:ascii="Times New Roman" w:eastAsia="Times New Roman" w:hAnsi="Times New Roman" w:hint="default"/>
      </w:rPr>
      <w:rPr>
        <w:b/>
        <w:sz w:val="21"/>
        <w:szCs w:val="21"/>
        <w:color w:val="00000A"/>
      </w:rPr>
    </w:lvl>
    <w:lvl w:ilvl="1">
      <w:start w:val="1"/>
      <w:numFmt w:val="lowerLetter"/>
      <w:lvlText w:val="%2.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lowerRoman"/>
      <w:lvlText w:val="%3."/>
      <w:pPr>
        <w:ind w:left="2160" w:hanging="18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decimal"/>
      <w:lvlText w:val="%4.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lowerLetter"/>
      <w:lvlText w:val="%5.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lowerRoman"/>
      <w:lvlText w:val="%6."/>
      <w:pPr>
        <w:ind w:left="4320" w:hanging="18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decimal"/>
      <w:lvlText w:val="%7.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lowerLetter"/>
      <w:lvlText w:val="%8.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lowerRoman"/>
      <w:lvlText w:val="%9."/>
      <w:pPr>
        <w:ind w:left="6480" w:hanging="18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200"/>
      <w:jc w:val="center"/>
      <w:wordWrap w:val="true"/>
      <w:ind w:left="0" w:hanging="0"/>
      <w:overflowPunct w:val="0"/>
      <w:rPr/>
    </w:pPr>
  </w:style>
  <w:style w:type="paragraph" w:customStyle="1" w:styleId="Para1">
    <w:name w:val="ParaAttribute1"/>
    <w:pPr>
      <w:jc w:val="center"/>
      <w:wordWrap w:val="true"/>
      <w:ind w:left="0" w:hanging="0"/>
      <w:overflowPunct w:val="0"/>
      <w:rPr/>
    </w:pPr>
  </w:style>
  <w:style w:type="paragraph" w:customStyle="1" w:styleId="Para2">
    <w:name w:val="ParaAttribute2"/>
    <w:pPr>
      <w:jc w:val="left"/>
      <w:wordWrap w:val="true"/>
      <w:ind w:left="0" w:hanging="0"/>
      <w:overflowPunct w:val="0"/>
      <w:rPr/>
    </w:pPr>
  </w:style>
  <w:style w:type="paragraph" w:customStyle="1" w:styleId="Para3">
    <w:name w:val="ParaAttribute3"/>
    <w:pPr>
      <w:spacing w:after="200"/>
      <w:jc w:val="left"/>
      <w:wordWrap w:val="true"/>
      <w:ind w:left="-116" w:firstLine="0"/>
      <w:overflowPunct w:val="0"/>
      <w:rPr/>
    </w:pPr>
  </w:style>
  <w:style w:type="paragraph" w:customStyle="1" w:styleId="Para4">
    <w:name w:val="ParaAttribute4"/>
    <w:pPr>
      <w:jc w:val="left"/>
      <w:wordWrap w:val="true"/>
      <w:ind w:left="760" w:hanging="400"/>
      <w:widowControl w:val="false"/>
      <w:rPr/>
    </w:pPr>
  </w:style>
  <w:style w:type="paragraph" w:customStyle="1" w:styleId="Para5">
    <w:name w:val="ParaAttribute5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  <w:b/>
      <w:color w:val="00000A"/>
      <w:sz w:val="30"/>
    </w:rPr>
  </w:style>
  <w:style w:type="character" w:customStyle="1" w:styleId="Character2">
    <w:name w:val="CharAttribute2"/>
    <w:rPr>
      <w:rFonts w:ascii="Times New Roman" w:eastAsia="Times New Roman"/>
      <w:b/>
      <w:color w:val="00000A"/>
      <w:sz w:val="26"/>
    </w:rPr>
  </w:style>
  <w:style w:type="character" w:customStyle="1" w:styleId="Character3">
    <w:name w:val="CharAttribute3"/>
    <w:rPr>
      <w:rFonts w:ascii="Times New Roman" w:eastAsia="Times New Roman"/>
      <w:color w:val="00000A"/>
      <w:sz w:val="40"/>
    </w:rPr>
  </w:style>
  <w:style w:type="character" w:customStyle="1" w:styleId="Character4">
    <w:name w:val="CharAttribute4"/>
    <w:rPr>
      <w:rFonts w:ascii="Times New Roman" w:eastAsia="Times New Roman"/>
      <w:color w:val="00000A"/>
      <w:sz w:val="21"/>
    </w:rPr>
  </w:style>
  <w:style w:type="character" w:customStyle="1" w:styleId="Character5">
    <w:name w:val="CharAttribute5"/>
    <w:rPr>
      <w:rFonts w:ascii="Times New Roman" w:eastAsia="Times New Roman"/>
      <w:color w:val="00000A"/>
    </w:rPr>
  </w:style>
  <w:style w:type="character" w:customStyle="1" w:styleId="Character6">
    <w:name w:val="CharAttribute6"/>
    <w:rPr>
      <w:rFonts w:ascii="Times New Roman" w:eastAsia="Times New Roman"/>
    </w:rPr>
  </w:style>
  <w:style w:type="character" w:customStyle="1" w:styleId="Character7">
    <w:name w:val="CharAttribute7"/>
    <w:rPr>
      <w:rFonts w:ascii="Times New Roman" w:eastAsia="Times New Roman"/>
    </w:rPr>
  </w:style>
  <w:style w:type="character" w:customStyle="1" w:styleId="Character8">
    <w:name w:val="CharAttribute8"/>
    <w:rPr>
      <w:rFonts w:ascii="Times New Roman" w:eastAsia="Times New Roman"/>
      <w:b/>
      <w:color w:val="00000A"/>
      <w:sz w:val="24"/>
    </w:rPr>
  </w:style>
  <w:style w:type="character" w:customStyle="1" w:styleId="Character9">
    <w:name w:val="CharAttribute9"/>
    <w:rPr>
      <w:rFonts w:ascii="Times New Roman" w:eastAsia="Times New Roman"/>
    </w:rPr>
  </w:style>
  <w:style w:type="character" w:customStyle="1" w:styleId="Character10">
    <w:name w:val="CharAttribute10"/>
    <w:rPr>
      <w:rFonts w:ascii="Times New Roman" w:eastAsia="Times New Roman"/>
      <w:b/>
      <w:color w:val="00000A"/>
      <w:sz w:val="21"/>
    </w:rPr>
  </w:style>
  <w:style w:type="character" w:customStyle="1" w:styleId="Character11">
    <w:name w:val="CharAttribute11"/>
    <w:rPr>
      <w:rFonts w:ascii="Times New Roman" w:eastAsia="Times New Roman"/>
      <w:b/>
      <w:color w:val="00000A"/>
      <w:sz w:val="21"/>
    </w:rPr>
  </w:style>
  <w:style w:type="character" w:customStyle="1" w:styleId="Character12">
    <w:name w:val="CharAttribute12"/>
    <w:rPr>
      <w:rFonts w:ascii="Times New Roman" w:eastAsia="Times New Roman"/>
      <w:b/>
      <w:color w:val="00000A"/>
      <w:sz w:val="21"/>
    </w:rPr>
  </w:style>
  <w:style w:type="character" w:customStyle="1" w:styleId="Character13">
    <w:name w:val="CharAttribute13"/>
    <w:rPr>
      <w:rFonts w:ascii="Times New Roman" w:eastAsia="Times New Roman"/>
      <w:b/>
      <w:color w:val="00000A"/>
      <w:sz w:val="21"/>
    </w:rPr>
  </w:style>
  <w:style w:type="character" w:customStyle="1" w:styleId="Character14">
    <w:name w:val="CharAttribute14"/>
    <w:rPr>
      <w:rFonts w:ascii="Times New Roman" w:eastAsia="Times New Roman"/>
      <w:color w:val="00000A"/>
      <w:sz w:val="21"/>
      <w:shd w:val="clear" w:color="auto" w:fill="FFFF00"/>
    </w:rPr>
  </w:style>
  <w:style w:type="character" w:customStyle="1" w:styleId="Character15">
    <w:name w:val="CharAttribute15"/>
    <w:rPr>
      <w:rFonts w:ascii="Times New Roman" w:eastAsia="Times New Roman"/>
      <w:b/>
      <w:color w:val="00000A"/>
      <w:sz w:val="21"/>
      <w:shd w:val="clear" w:color="auto" w:fill="FFFF00"/>
    </w:rPr>
  </w:style>
  <w:style w:type="character" w:customStyle="1" w:styleId="Character16">
    <w:name w:val="CharAttribute16"/>
    <w:rPr>
      <w:rFonts w:ascii="Times New Roman" w:eastAsia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51</Paragraphs>
  <Words>292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title>СПЕЦИФИКАЦИЯ  № _____     от </dc:title>
  <dcterms:modified xsi:type="dcterms:W3CDTF">2018-01-10T09:50:05Z</dcterms:modified>
</cp:coreProperties>
</file>