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New prices 2021 - Alder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ольха</w:t>
      </w:r>
      <w:r>
        <w:rPr>
          <w:rFonts w:ascii="Times New Roman" w:hAnsi="Times New Roman"/>
          <w:rtl w:val="0"/>
        </w:rPr>
        <w:t>)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  <w:lang w:val="ru-RU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Alder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ольха</w:t>
      </w:r>
      <w:r>
        <w:rPr>
          <w:rFonts w:ascii="Times New Roman" w:hAnsi="Times New Roman"/>
          <w:sz w:val="24"/>
          <w:szCs w:val="24"/>
          <w:rtl w:val="0"/>
          <w:lang w:val="en-US"/>
        </w:rPr>
        <w:t>)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rough sawn, edged, natural moisture.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Quality 0-1 grade (A3</w:t>
      </w:r>
      <w:r>
        <w:rPr>
          <w:rFonts w:ascii="Times New Roman" w:hAnsi="Times New Roman"/>
          <w:sz w:val="24"/>
          <w:szCs w:val="24"/>
          <w:rtl w:val="0"/>
          <w:lang w:val="ru-RU"/>
        </w:rPr>
        <w:t>/</w:t>
      </w:r>
      <w:r>
        <w:rPr>
          <w:rFonts w:ascii="Times New Roman" w:hAnsi="Times New Roman"/>
          <w:sz w:val="24"/>
          <w:szCs w:val="24"/>
          <w:rtl w:val="0"/>
        </w:rPr>
        <w:t>A4).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Prices are DAP Klaipeda, Lithuania.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75"/>
        <w:gridCol w:w="1326"/>
        <w:gridCol w:w="681"/>
        <w:gridCol w:w="1433"/>
        <w:gridCol w:w="1137"/>
        <w:gridCol w:w="994"/>
        <w:gridCol w:w="995"/>
        <w:gridCol w:w="995"/>
        <w:gridCol w:w="996"/>
      </w:tblGrid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Толшина</w:t>
            </w:r>
          </w:p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Ширина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Сорт</w:t>
            </w:r>
          </w:p>
        </w:tc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Длина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1800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2100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2400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2700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3000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19 (22)</w:t>
            </w:r>
          </w:p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50 (55)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2400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192</w:t>
            </w:r>
            <w:r>
              <w:rPr>
                <w:rFonts w:ascii="Times New Roman" w:hAnsi="Times New Roman"/>
                <w:shd w:val="nil" w:color="auto" w:fill="auto"/>
                <w:rtl w:val="0"/>
                <w:lang w:val="fr-FR"/>
              </w:rPr>
              <w:t xml:space="preserve"> 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19 (22)</w:t>
            </w:r>
          </w:p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75 (82)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2100-3000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152</w:t>
            </w:r>
            <w:r>
              <w:rPr>
                <w:rFonts w:ascii="Times New Roman" w:hAnsi="Times New Roman"/>
                <w:shd w:val="nil" w:color="auto" w:fill="auto"/>
                <w:rtl w:val="0"/>
                <w:lang w:val="fr-FR"/>
              </w:rPr>
              <w:t xml:space="preserve"> 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142</w:t>
            </w:r>
            <w:r>
              <w:rPr>
                <w:rFonts w:ascii="Times New Roman" w:hAnsi="Times New Roman"/>
                <w:shd w:val="nil" w:color="auto" w:fill="auto"/>
                <w:rtl w:val="0"/>
                <w:lang w:val="fr-FR"/>
              </w:rPr>
              <w:t xml:space="preserve"> 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152</w:t>
            </w:r>
            <w:r>
              <w:rPr>
                <w:rFonts w:ascii="Times New Roman" w:hAnsi="Times New Roman"/>
                <w:shd w:val="nil" w:color="auto" w:fill="auto"/>
                <w:rtl w:val="0"/>
                <w:lang w:val="fr-FR"/>
              </w:rPr>
              <w:t xml:space="preserve"> eur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142</w:t>
            </w:r>
            <w:r>
              <w:rPr>
                <w:rFonts w:ascii="Times New Roman" w:hAnsi="Times New Roman"/>
                <w:shd w:val="nil" w:color="auto" w:fill="auto"/>
                <w:rtl w:val="0"/>
                <w:lang w:val="fr-FR"/>
              </w:rPr>
              <w:t xml:space="preserve"> eur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19 (22)</w:t>
            </w:r>
          </w:p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100 (108)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1800-3000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222</w:t>
            </w:r>
            <w:r>
              <w:rPr>
                <w:rFonts w:ascii="Times New Roman" w:hAnsi="Times New Roman"/>
                <w:shd w:val="nil" w:color="auto" w:fill="auto"/>
                <w:rtl w:val="0"/>
                <w:lang w:val="fr-FR"/>
              </w:rPr>
              <w:t xml:space="preserve"> 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282</w:t>
            </w:r>
            <w:r>
              <w:rPr>
                <w:rFonts w:ascii="Times New Roman" w:hAnsi="Times New Roman"/>
                <w:shd w:val="nil" w:color="auto" w:fill="auto"/>
                <w:rtl w:val="0"/>
                <w:lang w:val="fr-FR"/>
              </w:rPr>
              <w:t xml:space="preserve"> 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282</w:t>
            </w:r>
            <w:r>
              <w:rPr>
                <w:rFonts w:ascii="Times New Roman" w:hAnsi="Times New Roman"/>
                <w:shd w:val="nil" w:color="auto" w:fill="auto"/>
                <w:rtl w:val="0"/>
                <w:lang w:val="fr-FR"/>
              </w:rPr>
              <w:t xml:space="preserve"> 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262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322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19 (22)</w:t>
            </w:r>
          </w:p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100 (108)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AB</w:t>
            </w:r>
          </w:p>
        </w:tc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2100-3000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112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112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112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19 (22)</w:t>
            </w:r>
          </w:p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130 (143)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1800-3000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252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282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282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322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19 (22)</w:t>
            </w:r>
          </w:p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150(165)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2100-2400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282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242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282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282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32 (35)</w:t>
            </w:r>
          </w:p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50(55)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2400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172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32 (35)</w:t>
            </w:r>
          </w:p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100(108)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2100-3000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122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302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302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262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262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32 (35)</w:t>
            </w:r>
          </w:p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150(165)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1800-3000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262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262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262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262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32 (35)</w:t>
            </w:r>
          </w:p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175 (190)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2100-3000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222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222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222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222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</w:tr>
      <w:tr>
        <w:tblPrEx>
          <w:shd w:val="clear" w:color="auto" w:fill="cdd4e9"/>
        </w:tblPrEx>
        <w:trPr>
          <w:trHeight w:val="248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32 (35)</w:t>
            </w:r>
          </w:p>
        </w:tc>
        <w:tc>
          <w:tcPr>
            <w:tcW w:type="dxa" w:w="1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100 (108)</w:t>
            </w:r>
          </w:p>
        </w:tc>
        <w:tc>
          <w:tcPr>
            <w:tcW w:type="dxa" w:w="6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A4</w:t>
            </w:r>
          </w:p>
        </w:tc>
        <w:tc>
          <w:tcPr>
            <w:tcW w:type="dxa" w:w="1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600-1500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85</w:t>
            </w:r>
            <w:r>
              <w:rPr>
                <w:rFonts w:ascii="Calibri" w:hAnsi="Calibri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Основной текст"/>
        <w:widowControl w:val="0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Естественое влажность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Закупаем осиновый пиломатериал класс А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 П Е Ц И Ф И К А Ц И Я Доска обрезная из ольхи сорт А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сорт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влажность естественная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УПАКОВКА В одной упаковке разрешен один размер пиломатериала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Под пачками бруски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70-75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ширине упаковки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зимний период пачки можно формировать прокладки через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рядов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Поддоны связаны лентой минимально в трех местах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Высота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1,10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Ширина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1,10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 Пачки одноразмерные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менее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рядов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среднем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досок одинакового размера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одной пачке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ОПИСАНИЕ ТРЕБОВАНИЙ ПО СОРТНОСТИ ДРЕВЕСИНЫ Требования к сорту </w:t>
      </w:r>
      <w:r>
        <w:rPr>
          <w:rFonts w:ascii="Times New Roman" w:hAnsi="Times New Roman"/>
          <w:sz w:val="24"/>
          <w:szCs w:val="24"/>
          <w:rtl w:val="0"/>
          <w:lang w:val="ru-RU"/>
        </w:rPr>
        <w:t>"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"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• А – Верхняя поверхность чистая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без захвата ложного ядра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 верхней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лицевой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поверхности не допускаются сучки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допускаются трещины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изменение цвета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синева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обзол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водяные канавки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механические дефекты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2/3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толщины доски должно соответствовать требованиям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• Нижняя </w:t>
      </w:r>
      <w:r>
        <w:rPr>
          <w:rFonts w:ascii="Times New Roman" w:hAnsi="Times New Roman"/>
          <w:sz w:val="24"/>
          <w:szCs w:val="24"/>
          <w:rtl w:val="0"/>
          <w:lang w:val="ru-RU"/>
        </w:rPr>
        <w:t>(2-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поверхность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допускается легкое изменение цвета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также живые сучки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шт на 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 более </w:t>
      </w:r>
      <w:r>
        <w:rPr>
          <w:rFonts w:ascii="Times New Roman" w:hAnsi="Times New Roman"/>
          <w:sz w:val="24"/>
          <w:szCs w:val="24"/>
          <w:rtl w:val="0"/>
          <w:lang w:val="ru-RU"/>
        </w:rPr>
        <w:t>30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мм в диаметре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НО все должно быть твердое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допускается кривизна распила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сильное расхождения размера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!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Разрешено колебание в размерах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толщине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0/+2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ширине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-0/+2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длине </w:t>
      </w:r>
      <w:r>
        <w:rPr>
          <w:rFonts w:ascii="Times New Roman" w:hAnsi="Times New Roman"/>
          <w:sz w:val="24"/>
          <w:szCs w:val="24"/>
          <w:rtl w:val="0"/>
          <w:lang w:val="ru-RU"/>
        </w:rPr>
        <w:t>0/+50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Грубые механические дефекты не допускаются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lang w:val="ru-RU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lang w:val="ru-RU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Contact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/>
          <w:rtl w:val="0"/>
          <w:lang w:val="en-US"/>
        </w:rPr>
        <w:t>Evaldas</w:t>
      </w: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rFonts w:ascii="Times New Roman" w:hAnsi="Times New Roman"/>
          <w:rtl w:val="0"/>
          <w:lang w:val="en-US"/>
        </w:rPr>
        <w:t>Slucki</w:t>
      </w:r>
      <w:r>
        <w:rPr>
          <w:rFonts w:ascii="Times New Roman" w:hAnsi="Times New Roman"/>
          <w:rtl w:val="0"/>
          <w:lang w:val="ru-RU"/>
        </w:rPr>
        <w:t xml:space="preserve"> +370</w:t>
      </w:r>
      <w:r>
        <w:rPr>
          <w:rFonts w:ascii="Times New Roman" w:hAnsi="Times New Roman" w:hint="default"/>
          <w:rtl w:val="0"/>
          <w:lang w:val="en-US"/>
        </w:rPr>
        <w:t> </w:t>
      </w:r>
      <w:r>
        <w:rPr>
          <w:rFonts w:ascii="Times New Roman" w:hAnsi="Times New Roman"/>
          <w:rtl w:val="0"/>
          <w:lang w:val="ru-RU"/>
        </w:rPr>
        <w:t xml:space="preserve">640 19704 / </w:t>
      </w:r>
      <w:r>
        <w:rPr>
          <w:rFonts w:ascii="Times New Roman" w:hAnsi="Times New Roman"/>
          <w:rtl w:val="0"/>
          <w:lang w:val="en-US"/>
        </w:rPr>
        <w:t>WhatsApp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/>
          <w:rtl w:val="0"/>
          <w:lang w:val="en-US"/>
        </w:rPr>
        <w:t>Viber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/>
          <w:rtl w:val="0"/>
          <w:lang w:val="en-US"/>
        </w:rPr>
        <w:t>Telegram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  <w:lang w:val="ru-RU"/>
        </w:rPr>
        <w:tab/>
        <w:t xml:space="preserve">  </w:t>
      </w:r>
      <w:r>
        <w:rPr>
          <w:rFonts w:ascii="Times New Roman" w:hAnsi="Times New Roman"/>
          <w:rtl w:val="0"/>
          <w:lang w:val="en-US"/>
        </w:rPr>
        <w:t>Kristina Dabuleviciute +370</w:t>
      </w:r>
      <w:r>
        <w:rPr>
          <w:rFonts w:ascii="Times New Roman" w:hAnsi="Times New Roman" w:hint="default"/>
          <w:rtl w:val="0"/>
          <w:lang w:val="en-US"/>
        </w:rPr>
        <w:t> </w:t>
      </w:r>
      <w:r>
        <w:rPr>
          <w:rFonts w:ascii="Times New Roman" w:hAnsi="Times New Roman"/>
          <w:rtl w:val="0"/>
          <w:lang w:val="en-US"/>
        </w:rPr>
        <w:t>650 35607 / WhatsApp, Viber, Telegram</w:t>
      </w:r>
    </w:p>
    <w:p>
      <w:pPr>
        <w:pStyle w:val="Основной текст"/>
      </w:pPr>
      <w:r>
        <w:rPr>
          <w:rFonts w:ascii="Times New Roman" w:cs="Times New Roman" w:hAnsi="Times New Roman" w:eastAsia="Times New Roman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701" w:right="567" w:bottom="1134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rPr>
        <w:sz w:val="16"/>
        <w:szCs w:val="16"/>
      </w:rPr>
    </w:pPr>
    <w:r>
      <w:rPr>
        <w:sz w:val="16"/>
        <w:szCs w:val="16"/>
        <w:rtl w:val="0"/>
        <w:lang w:val="en-US"/>
      </w:rPr>
      <w:t>____________________________________________________________________________________________________________________</w:t>
    </w:r>
  </w:p>
  <w:p>
    <w:pPr>
      <w:pStyle w:val="footer"/>
      <w:tabs>
        <w:tab w:val="right" w:pos="9612"/>
        <w:tab w:val="clear" w:pos="9638"/>
      </w:tabs>
      <w:rPr>
        <w:sz w:val="16"/>
        <w:szCs w:val="16"/>
      </w:rPr>
    </w:pPr>
    <w:r>
      <w:rPr>
        <w:sz w:val="16"/>
        <w:szCs w:val="16"/>
        <w:rtl w:val="0"/>
        <w:lang w:val="en-US"/>
      </w:rPr>
      <w:t xml:space="preserve">UAB </w:t>
    </w:r>
    <w:r>
      <w:rPr>
        <w:sz w:val="16"/>
        <w:szCs w:val="16"/>
        <w:rtl w:val="0"/>
        <w:lang w:val="en-US"/>
      </w:rPr>
      <w:t>„</w:t>
    </w:r>
    <w:r>
      <w:rPr>
        <w:sz w:val="16"/>
        <w:szCs w:val="16"/>
        <w:rtl w:val="0"/>
        <w:lang w:val="en-US"/>
      </w:rPr>
      <w:t>Pinus LT</w:t>
    </w:r>
    <w:r>
      <w:rPr>
        <w:sz w:val="16"/>
        <w:szCs w:val="16"/>
        <w:rtl w:val="0"/>
        <w:lang w:val="en-US"/>
      </w:rPr>
      <w:t>“                                                    Į</w:t>
    </w:r>
    <w:r>
      <w:rPr>
        <w:sz w:val="16"/>
        <w:szCs w:val="16"/>
        <w:rtl w:val="0"/>
        <w:lang w:val="en-US"/>
      </w:rPr>
      <w:t>mon</w:t>
    </w:r>
    <w:r>
      <w:rPr>
        <w:sz w:val="16"/>
        <w:szCs w:val="16"/>
        <w:rtl w:val="0"/>
        <w:lang w:val="en-US"/>
      </w:rPr>
      <w:t>ė</w:t>
    </w:r>
    <w:r>
      <w:rPr>
        <w:sz w:val="16"/>
        <w:szCs w:val="16"/>
        <w:rtl w:val="0"/>
        <w:lang w:val="en-US"/>
      </w:rPr>
      <w:t xml:space="preserve">s kodas 304220388               Tel. +37061422575                              A/S LT947300010146297062  </w:t>
    </w:r>
  </w:p>
  <w:p>
    <w:pPr>
      <w:pStyle w:val="footer"/>
      <w:tabs>
        <w:tab w:val="right" w:pos="9612"/>
        <w:tab w:val="clear" w:pos="9638"/>
      </w:tabs>
    </w:pPr>
    <w:r>
      <w:rPr>
        <w:sz w:val="16"/>
        <w:szCs w:val="16"/>
        <w:rtl w:val="0"/>
        <w:lang w:val="en-US"/>
      </w:rPr>
      <w:t>Til</w:t>
    </w:r>
    <w:r>
      <w:rPr>
        <w:sz w:val="16"/>
        <w:szCs w:val="16"/>
        <w:rtl w:val="0"/>
        <w:lang w:val="en-US"/>
      </w:rPr>
      <w:t>žė</w:t>
    </w:r>
    <w:r>
      <w:rPr>
        <w:sz w:val="16"/>
        <w:szCs w:val="16"/>
        <w:rtl w:val="0"/>
        <w:lang w:val="en-US"/>
      </w:rPr>
      <w:t>s g 60-206, LT-91108, Klaip</w:t>
    </w:r>
    <w:r>
      <w:rPr>
        <w:sz w:val="16"/>
        <w:szCs w:val="16"/>
        <w:rtl w:val="0"/>
        <w:lang w:val="en-US"/>
      </w:rPr>
      <w:t>ė</w:t>
    </w:r>
    <w:r>
      <w:rPr>
        <w:sz w:val="16"/>
        <w:szCs w:val="16"/>
        <w:rtl w:val="0"/>
        <w:lang w:val="en-US"/>
      </w:rPr>
      <w:t xml:space="preserve">da                PVM kodas LT100010096315         pinus@pinus.lt / www.pinus.lt          </w:t>
    </w:r>
    <w:r>
      <w:rPr>
        <w:sz w:val="16"/>
        <w:szCs w:val="16"/>
        <w:rtl w:val="0"/>
        <w:lang w:val="en-US"/>
      </w:rPr>
      <w:t>„</w:t>
    </w:r>
    <w:r>
      <w:rPr>
        <w:sz w:val="16"/>
        <w:szCs w:val="16"/>
        <w:rtl w:val="0"/>
        <w:lang w:val="en-US"/>
      </w:rPr>
      <w:t>SWEDBANK</w:t>
    </w:r>
    <w:r>
      <w:rPr>
        <w:sz w:val="16"/>
        <w:szCs w:val="16"/>
        <w:rtl w:val="0"/>
        <w:lang w:val="en-US"/>
      </w:rPr>
      <w:t xml:space="preserve">“ </w:t>
    </w:r>
    <w:r>
      <w:rPr>
        <w:sz w:val="16"/>
        <w:szCs w:val="16"/>
        <w:rtl w:val="0"/>
        <w:lang w:val="en-US"/>
      </w:rPr>
      <w:t>AB, 7300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rPr>
        <w:rtl w:val="0"/>
        <w:lang w:val="en-US"/>
      </w:rPr>
      <w:t xml:space="preserve">                                                         </w:t>
    </w:r>
    <w:r>
      <w:drawing xmlns:a="http://schemas.openxmlformats.org/drawingml/2006/main">
        <wp:inline distT="0" distB="0" distL="0" distR="0">
          <wp:extent cx="1473200" cy="47625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476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  <w:lang w:val="en-US"/>
      </w:rPr>
      <w:t xml:space="preserve">      </w:t>
    </w:r>
  </w:p>
  <w:p>
    <w:pPr>
      <w:pStyle w:val="header"/>
      <w:tabs>
        <w:tab w:val="right" w:pos="9612"/>
        <w:tab w:val="clear" w:pos="9638"/>
      </w:tabs>
    </w:pPr>
    <w:r>
      <w:rPr>
        <w:rtl w:val="0"/>
        <w:lang w:val="en-US"/>
      </w:rPr>
      <w:t xml:space="preserve">                                                                          </w: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