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before="100" w:after="100" w:line="240" w:lineRule="auto"/>
        <w:jc w:val="center"/>
        <w:outlineLvl w:val="2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ПРИЛОЖЕНИЕ №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 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к Контракту №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PIN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-27.01.2021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Обрезные доски из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coc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 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сорт </w:t>
      </w:r>
      <w:r>
        <w:rPr>
          <w:rFonts w:ascii="Times New Roman" w:hAnsi="Times New Roman"/>
          <w:i w:val="1"/>
          <w:iCs w:val="1"/>
          <w:rtl w:val="0"/>
          <w:lang w:val="ru-RU"/>
        </w:rPr>
        <w:t>0-1-</w:t>
      </w:r>
      <w:r>
        <w:rPr>
          <w:rFonts w:ascii="Times New Roman" w:hAnsi="Times New Roman"/>
          <w:i w:val="1"/>
          <w:iCs w:val="1"/>
          <w:rtl w:val="0"/>
        </w:rPr>
        <w:t>2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ab/>
        <w:tab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9132"/>
        </w:tabs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именуемое в дальнейшем Продавец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одной стороны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компания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 «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PINUS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именуемая в дальнейшем Покупатель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другой стороны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заключили настоящее Приложение о нижеследующем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Рубрика 2"/>
        <w:jc w:val="both"/>
        <w:rPr>
          <w:rFonts w:ascii="Times New Roman" w:cs="Times New Roman" w:hAnsi="Times New Roman" w:eastAsia="Times New Roman"/>
          <w:i w:val="0"/>
          <w:iCs w:val="0"/>
          <w:sz w:val="22"/>
          <w:szCs w:val="22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УСЛОВИЯ</w:t>
      </w:r>
      <w:r>
        <w:rPr>
          <w:rFonts w:ascii="Times New Roman" w:hAnsi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КАЧЕСТВО И ЦЕНЫ НА ТОВАР</w:t>
      </w:r>
    </w:p>
    <w:p>
      <w:pPr>
        <w:pStyle w:val="Рубрика 2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Товар</w:t>
      </w:r>
      <w:r>
        <w:rPr>
          <w:rFonts w:ascii="Times New Roman" w:hAnsi="Times New Roman"/>
          <w:outline w:val="0"/>
          <w:color w:val="000000"/>
          <w:spacing w:val="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Пиломатериал из ели обрезной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0- 1-2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сорт</w:t>
      </w:r>
    </w:p>
    <w:p>
      <w:pPr>
        <w:pStyle w:val="Основной текст"/>
        <w:shd w:val="clear" w:color="auto" w:fill="ffffff"/>
        <w:spacing w:line="274" w:lineRule="exact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Порода древесины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Сосна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Влажность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естественная</w:t>
      </w:r>
    </w:p>
    <w:tbl>
      <w:tblPr>
        <w:tblW w:w="10260" w:type="dxa"/>
        <w:jc w:val="center"/>
        <w:tblInd w:w="1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73"/>
        <w:gridCol w:w="1821"/>
        <w:gridCol w:w="3830"/>
        <w:gridCol w:w="3536"/>
      </w:tblGrid>
      <w:tr>
        <w:tblPrEx>
          <w:shd w:val="clear" w:color="auto" w:fill="cdd4e9"/>
        </w:tblPrEx>
        <w:trPr>
          <w:trHeight w:val="207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Толщина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Ширина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07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распил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104 / 155 /206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/260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6000 +50mm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207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допустимые отклонения при распиловке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- 0 / +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- 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- 0 /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+ 50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07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оплата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100 / 150 / 2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/250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e-DE"/>
              </w:rPr>
              <w:t>6000</w:t>
            </w:r>
          </w:p>
        </w:tc>
      </w:tr>
    </w:tbl>
    <w:p>
      <w:pPr>
        <w:pStyle w:val="Основной текст"/>
        <w:widowControl w:val="0"/>
        <w:spacing w:line="240" w:lineRule="auto"/>
        <w:ind w:left="48" w:hanging="48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Цена на условиях 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DAP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Клайпеда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155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евро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за оплачиваемый размер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влажность естественая</w:t>
      </w:r>
    </w:p>
    <w:p>
      <w:pPr>
        <w:pStyle w:val="Основной текст"/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Примечание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spacing w:before="100" w:after="10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ТЕХНИЧЕСКИЕ ТРЕБОВАНИЯ</w:t>
      </w:r>
    </w:p>
    <w:p>
      <w:pPr>
        <w:pStyle w:val="Основной текст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Пиломатериалы производится из свежезаготовленной древесины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 допускается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  обзол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пер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ь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евые сучки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в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ыпавшие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сучки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гнилые сучки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кора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синева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гниль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плесень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грибные поражения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дырки от насекомых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биологические повреждения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запарка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торцевые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 пластевые трещины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кривизна продольная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поперечная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Основной текст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Запрещается наличие на пластях  опилок</w:t>
      </w:r>
      <w:r>
        <w:rPr>
          <w:rFonts w:ascii="Times New Roman" w:hAnsi="Times New Roman"/>
          <w:b w:val="1"/>
          <w:bCs w:val="1"/>
          <w:outline w:val="0"/>
          <w:color w:val="000000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После приемки первой партии товара 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первая машина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складе Покупателя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Покупатель оплачивает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всю суму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указанную в инвойсе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14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банковских дней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Срок доставки после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подписанаво заказа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10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календарных дней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spacing w:before="100" w:after="10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Требования к упаковке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пакете должны находиться пиломатериалы одинаковой толщины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ширины и длины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п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акет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ах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должны быть помечены размеры</w:t>
      </w:r>
      <w:r>
        <w:rPr>
          <w:rFonts w:ascii="Times New Roman" w:hAnsi="Times New Roman"/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Упакованы  на прокладках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Прокладки между рядами должны быть ровно в одном ряду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ножки под пакет должны быть ровно под пракладками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Прокладки  между рядами мин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25x25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толщиной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ложится  через каждый  ряд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6,0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прокладок ножки под пакет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перевязанные  пластиковой  лентой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Автотранспортный пакет с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1150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мм шириной и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1250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высотой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 входит в стоимость пиломатериала</w:t>
      </w:r>
      <w:r>
        <w:rPr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spacing w:after="200" w:line="276" w:lineRule="auto"/>
        <w:rPr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ПРОДАВЕЦ                                                                                                 ПОКУПАТЕЛЬ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spacing w:after="200" w:line="276" w:lineRule="auto"/>
        <w:ind w:left="2160" w:firstLine="72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</w:t>
        <w:tab/>
        <w:tab/>
        <w:t xml:space="preserve">           </w:t>
        <w:tab/>
        <w:t xml:space="preserve">UAB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PINUS LT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</w:p>
    <w:p>
      <w:pPr>
        <w:pStyle w:val="Основной текст"/>
        <w:spacing w:after="200" w:line="276" w:lineRule="auto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Директор</w:t>
        <w:tab/>
        <w:t xml:space="preserve">                  </w:t>
        <w:tab/>
        <w:tab/>
        <w:tab/>
        <w:t xml:space="preserve">           </w:t>
        <w:tab/>
        <w:tab/>
        <w:t>Директор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spacing w:after="200" w:line="276" w:lineRule="auto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</w:t>
        <w:tab/>
        <w:tab/>
        <w:tab/>
        <w:tab/>
        <w:tab/>
        <w:tab/>
        <w:tab/>
        <w:t xml:space="preserve">    ____________</w:t>
      </w:r>
    </w:p>
    <w:p>
      <w:pPr>
        <w:pStyle w:val="Основной текст"/>
        <w:spacing w:after="200" w:line="276" w:lineRule="auto"/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</w:t>
        <w:tab/>
        <w:tab/>
        <w:tab/>
        <w:t xml:space="preserve">                            </w:t>
      </w:r>
    </w:p>
    <w:sectPr>
      <w:headerReference w:type="default" r:id="rId4"/>
      <w:footerReference w:type="default" r:id="rId5"/>
      <w:pgSz w:w="11900" w:h="16840" w:orient="portrait"/>
      <w:pgMar w:top="709" w:right="567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rPr>
        <w:sz w:val="16"/>
        <w:szCs w:val="16"/>
      </w:rPr>
    </w:pPr>
    <w:r>
      <w:rPr>
        <w:sz w:val="16"/>
        <w:szCs w:val="16"/>
        <w:rtl w:val="0"/>
        <w:lang w:val="en-US"/>
      </w:rPr>
      <w:t>____________________________________________________________________________________________________________________</w:t>
    </w:r>
  </w:p>
  <w:p>
    <w:pPr>
      <w:pStyle w:val="footer"/>
      <w:tabs>
        <w:tab w:val="right" w:pos="9612"/>
        <w:tab w:val="clear" w:pos="9638"/>
      </w:tabs>
      <w:rPr>
        <w:sz w:val="16"/>
        <w:szCs w:val="16"/>
      </w:rPr>
    </w:pPr>
    <w:r>
      <w:rPr>
        <w:sz w:val="16"/>
        <w:szCs w:val="16"/>
        <w:rtl w:val="0"/>
        <w:lang w:val="en-US"/>
      </w:rPr>
      <w:t xml:space="preserve">UAB </w:t>
    </w:r>
    <w:r>
      <w:rPr>
        <w:sz w:val="16"/>
        <w:szCs w:val="16"/>
        <w:rtl w:val="0"/>
        <w:lang w:val="en-US"/>
      </w:rPr>
      <w:t>„</w:t>
    </w:r>
    <w:r>
      <w:rPr>
        <w:sz w:val="16"/>
        <w:szCs w:val="16"/>
        <w:rtl w:val="0"/>
        <w:lang w:val="en-US"/>
      </w:rPr>
      <w:t>Pinus LT</w:t>
    </w:r>
    <w:r>
      <w:rPr>
        <w:sz w:val="16"/>
        <w:szCs w:val="16"/>
        <w:rtl w:val="0"/>
        <w:lang w:val="en-US"/>
      </w:rPr>
      <w:t>“                                                    Į</w:t>
    </w:r>
    <w:r>
      <w:rPr>
        <w:sz w:val="16"/>
        <w:szCs w:val="16"/>
        <w:rtl w:val="0"/>
        <w:lang w:val="en-US"/>
      </w:rPr>
      <w:t>mon</w:t>
    </w:r>
    <w:r>
      <w:rPr>
        <w:sz w:val="16"/>
        <w:szCs w:val="16"/>
        <w:rtl w:val="0"/>
        <w:lang w:val="en-US"/>
      </w:rPr>
      <w:t>ė</w:t>
    </w:r>
    <w:r>
      <w:rPr>
        <w:sz w:val="16"/>
        <w:szCs w:val="16"/>
        <w:rtl w:val="0"/>
        <w:lang w:val="en-US"/>
      </w:rPr>
      <w:t xml:space="preserve">s kodas 304220388               Tel. +37061422575                              A/S LT947300010146297062  </w:t>
    </w:r>
  </w:p>
  <w:p>
    <w:pPr>
      <w:pStyle w:val="footer"/>
      <w:tabs>
        <w:tab w:val="right" w:pos="9612"/>
        <w:tab w:val="clear" w:pos="9638"/>
      </w:tabs>
    </w:pPr>
    <w:r>
      <w:rPr>
        <w:sz w:val="16"/>
        <w:szCs w:val="16"/>
        <w:rtl w:val="0"/>
        <w:lang w:val="en-US"/>
      </w:rPr>
      <w:t>Aguon</w:t>
    </w:r>
    <w:r>
      <w:rPr>
        <w:sz w:val="16"/>
        <w:szCs w:val="16"/>
        <w:rtl w:val="0"/>
        <w:lang w:val="en-US"/>
      </w:rPr>
      <w:t xml:space="preserve">ų </w:t>
    </w:r>
    <w:r>
      <w:rPr>
        <w:sz w:val="16"/>
        <w:szCs w:val="16"/>
        <w:rtl w:val="0"/>
        <w:lang w:val="en-US"/>
      </w:rPr>
      <w:t>g 17 LT-91264, Klaip</w:t>
    </w:r>
    <w:r>
      <w:rPr>
        <w:sz w:val="16"/>
        <w:szCs w:val="16"/>
        <w:rtl w:val="0"/>
        <w:lang w:val="en-US"/>
      </w:rPr>
      <w:t>ė</w:t>
    </w:r>
    <w:r>
      <w:rPr>
        <w:sz w:val="16"/>
        <w:szCs w:val="16"/>
        <w:rtl w:val="0"/>
        <w:lang w:val="en-US"/>
      </w:rPr>
      <w:t xml:space="preserve">da                      PVM kodas LT100010096315         pinus@pinus.lt / www.pinus.lt          </w:t>
    </w:r>
    <w:r>
      <w:rPr>
        <w:sz w:val="16"/>
        <w:szCs w:val="16"/>
        <w:rtl w:val="0"/>
        <w:lang w:val="en-US"/>
      </w:rPr>
      <w:t>„</w:t>
    </w:r>
    <w:r>
      <w:rPr>
        <w:sz w:val="16"/>
        <w:szCs w:val="16"/>
        <w:rtl w:val="0"/>
        <w:lang w:val="en-US"/>
      </w:rPr>
      <w:t>SWEDBANK</w:t>
    </w:r>
    <w:r>
      <w:rPr>
        <w:sz w:val="16"/>
        <w:szCs w:val="16"/>
        <w:rtl w:val="0"/>
        <w:lang w:val="en-US"/>
      </w:rPr>
      <w:t xml:space="preserve">“ </w:t>
    </w:r>
    <w:r>
      <w:rPr>
        <w:sz w:val="16"/>
        <w:szCs w:val="16"/>
        <w:rtl w:val="0"/>
        <w:lang w:val="en-US"/>
      </w:rPr>
      <w:t>AB, 7300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tl w:val="0"/>
        <w:lang w:val="en-US"/>
      </w:rPr>
      <w:t xml:space="preserve">                                                              </w:t>
    </w:r>
  </w:p>
  <w:p>
    <w:pPr>
      <w:pStyle w:val="header"/>
      <w:tabs>
        <w:tab w:val="right" w:pos="9612"/>
        <w:tab w:val="clear" w:pos="9638"/>
      </w:tabs>
    </w:pPr>
    <w:r>
      <w:rPr>
        <w:rtl w:val="0"/>
        <w:lang w:val="en-US"/>
      </w:rPr>
      <w:t xml:space="preserve">                                                                          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 2">
    <w:name w:val="Рубрика 2"/>
    <w:next w:val="Основной текст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80" w:lineRule="auto"/>
      <w:ind w:left="0" w:right="40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