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97F4D" w14:textId="6FD6D8C6" w:rsidR="008B73CF" w:rsidRDefault="00E55972">
      <w:r>
        <w:t xml:space="preserve">EUR </w:t>
      </w:r>
      <w:r w:rsidR="00286B0E">
        <w:t xml:space="preserve">1200*800 от </w:t>
      </w:r>
      <w:r>
        <w:t xml:space="preserve">330 руб. </w:t>
      </w:r>
    </w:p>
    <w:sectPr w:rsidR="008B7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CF"/>
    <w:rsid w:val="00286B0E"/>
    <w:rsid w:val="008B73CF"/>
    <w:rsid w:val="00E55972"/>
    <w:rsid w:val="00F1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3487B1"/>
  <w15:chartTrackingRefBased/>
  <w15:docId w15:val="{E54266BF-CDC7-F445-971C-C134694E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Талипова</dc:creator>
  <cp:keywords/>
  <dc:description/>
  <cp:lastModifiedBy>Евгения Талипова</cp:lastModifiedBy>
  <cp:revision>2</cp:revision>
  <dcterms:created xsi:type="dcterms:W3CDTF">2022-01-13T07:21:00Z</dcterms:created>
  <dcterms:modified xsi:type="dcterms:W3CDTF">2022-01-13T07:21:00Z</dcterms:modified>
</cp:coreProperties>
</file>