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b/>
          <w:bCs/>
          <w:color w:val="222222"/>
        </w:rPr>
        <w:t>Добрый день! 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b/>
          <w:bCs/>
          <w:color w:val="222222"/>
        </w:rPr>
        <w:t>Просим Вас рассмотреть наше коммерческое предложение!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Шпала пропитанная тип 1 ГОСТ 78-2004    = 2600 руб. с НДС за 1 шт (с учетом погрузки).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Шпала пропитанная тип 2 ГОСТ 78-2004    = 2300 руб. с НДС за 1 шт (с учетом погрузки).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Требования по антисептированию (пропитке) шпал, соответствуют ГОСТ 20022.5-93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Антисептик (</w:t>
      </w:r>
      <w:r>
        <w:rPr>
          <w:b/>
          <w:bCs/>
          <w:color w:val="222222"/>
          <w:u w:val="single"/>
        </w:rPr>
        <w:t>каменноугольное масло</w:t>
      </w:r>
      <w:r>
        <w:rPr>
          <w:color w:val="222222"/>
        </w:rPr>
        <w:t>) соответствует ГОСТ 2770-74.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Пропитка в автоклаве по технологии </w:t>
      </w:r>
      <w:r>
        <w:rPr>
          <w:b/>
          <w:bCs/>
          <w:color w:val="222222"/>
        </w:rPr>
        <w:t>вакуум – давление – вакуум</w:t>
      </w:r>
      <w:r>
        <w:rPr>
          <w:color w:val="222222"/>
        </w:rPr>
        <w:t>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Доставка осуществляется </w:t>
      </w:r>
      <w:r>
        <w:rPr>
          <w:b/>
          <w:bCs/>
          <w:color w:val="222222"/>
        </w:rPr>
        <w:t>железнодорожным и авто</w:t>
      </w:r>
      <w:r>
        <w:rPr>
          <w:color w:val="222222"/>
        </w:rPr>
        <w:t> транспортом. Провозная плата рассчитывается отдельно.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Имеется свой </w:t>
      </w:r>
      <w:r>
        <w:rPr>
          <w:b/>
          <w:bCs/>
          <w:color w:val="222222"/>
        </w:rPr>
        <w:t>железнодорожный подъездной путь</w:t>
      </w:r>
      <w:r>
        <w:rPr>
          <w:color w:val="222222"/>
        </w:rPr>
        <w:t> с погрузкой козловым краном.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Код станции 793001, код тупика 7904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b/>
          <w:bCs/>
          <w:color w:val="222222"/>
        </w:rPr>
        <w:t>Цена фиксируется на партию товара при 100 % оплате.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b/>
          <w:bCs/>
          <w:color w:val="222222"/>
        </w:rPr>
        <w:t>Цена действительна до 28.02.2022г.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С уважением, директор ООО «А-Класс»   Александр Витальевич Страхов</w:t>
      </w:r>
    </w:p>
    <w:p w:rsidR="008D5528" w:rsidRDefault="008D5528" w:rsidP="008D5528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>Отдел продаж: 8-902-257-10-30 </w:t>
      </w:r>
    </w:p>
    <w:p w:rsidR="00F7517C" w:rsidRDefault="00F7517C"/>
    <w:sectPr w:rsidR="00F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5528"/>
    <w:rsid w:val="008D5528"/>
    <w:rsid w:val="00F7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 Павел</dc:creator>
  <cp:keywords/>
  <dc:description/>
  <cp:lastModifiedBy>Мезенцев Павел</cp:lastModifiedBy>
  <cp:revision>2</cp:revision>
  <dcterms:created xsi:type="dcterms:W3CDTF">2022-02-18T07:42:00Z</dcterms:created>
  <dcterms:modified xsi:type="dcterms:W3CDTF">2022-02-18T07:42:00Z</dcterms:modified>
</cp:coreProperties>
</file>