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54A" w:rsidRPr="00D16505" w:rsidRDefault="00D16505">
      <w:pPr>
        <w:rPr>
          <w:sz w:val="40"/>
          <w:szCs w:val="40"/>
        </w:rPr>
      </w:pPr>
      <w:r>
        <w:rPr>
          <w:sz w:val="40"/>
          <w:szCs w:val="40"/>
        </w:rPr>
        <w:t>Пиломатериал обрезной (хвойный) от 14000 за м.куб.</w:t>
      </w:r>
    </w:p>
    <w:sectPr w:rsidR="009B454A" w:rsidRPr="00D16505" w:rsidSect="009B4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505"/>
    <w:rsid w:val="009B454A"/>
    <w:rsid w:val="00D1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Company>Microsoft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Романец</dc:creator>
  <cp:lastModifiedBy>Романец</cp:lastModifiedBy>
  <cp:revision>2</cp:revision>
  <dcterms:created xsi:type="dcterms:W3CDTF">2022-03-15T06:29:00Z</dcterms:created>
  <dcterms:modified xsi:type="dcterms:W3CDTF">2022-03-15T06:31:00Z</dcterms:modified>
</cp:coreProperties>
</file>