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hd w:fill="ffffff" w:val="clear"/>
        <w:spacing w:after="0" w:before="280" w:line="240" w:lineRule="auto"/>
        <w:jc w:val="left"/>
        <w:rPr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80" w:line="240" w:lineRule="auto"/>
        <w:jc w:val="center"/>
        <w:rPr>
          <w:b w:val="1"/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Закупочная спецификация на берёзовый необрезной пиломатериал</w:t>
      </w:r>
    </w:p>
    <w:p w:rsidR="00000000" w:rsidDel="00000000" w:rsidP="00000000" w:rsidRDefault="00000000" w:rsidRPr="00000000" w14:paraId="00000004">
      <w:pPr>
        <w:shd w:fill="ffffff" w:val="clear"/>
        <w:spacing w:after="0" w:before="280" w:line="240" w:lineRule="auto"/>
        <w:jc w:val="center"/>
        <w:rPr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280" w:lineRule="auto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Порода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: береза 100 %</w:t>
      </w:r>
    </w:p>
    <w:p w:rsidR="00000000" w:rsidDel="00000000" w:rsidP="00000000" w:rsidRDefault="00000000" w:rsidRPr="00000000" w14:paraId="00000006">
      <w:pPr>
        <w:shd w:fill="ffffff" w:val="clear"/>
        <w:spacing w:after="0" w:before="28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Влажность: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 естественная.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280" w:lineRule="auto"/>
        <w:jc w:val="both"/>
        <w:rPr>
          <w:b w:val="1"/>
          <w:color w:val="000000"/>
          <w:sz w:val="27"/>
          <w:szCs w:val="27"/>
          <w:u w:val="single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Раскрытие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на узком торце от </w:t>
      </w:r>
      <w:r w:rsidDel="00000000" w:rsidR="00000000" w:rsidRPr="00000000">
        <w:rPr>
          <w:b w:val="1"/>
          <w:color w:val="000000"/>
          <w:sz w:val="27"/>
          <w:szCs w:val="27"/>
          <w:u w:val="single"/>
          <w:rtl w:val="0"/>
        </w:rPr>
        <w:t xml:space="preserve">100 мм.</w:t>
      </w:r>
    </w:p>
    <w:tbl>
      <w:tblPr>
        <w:tblStyle w:val="Table1"/>
        <w:tblW w:w="9570.000000000002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4" w:val="single"/>
          <w:right w:color="000000" w:space="0" w:sz="6" w:val="single"/>
        </w:tblBorders>
        <w:tblLayout w:type="fixed"/>
        <w:tblLook w:val="0400"/>
      </w:tblPr>
      <w:tblGrid>
        <w:gridCol w:w="1912"/>
        <w:gridCol w:w="2104"/>
        <w:gridCol w:w="2783"/>
        <w:gridCol w:w="2771"/>
        <w:tblGridChange w:id="0">
          <w:tblGrid>
            <w:gridCol w:w="1912"/>
            <w:gridCol w:w="2104"/>
            <w:gridCol w:w="2783"/>
            <w:gridCol w:w="2771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Размер зачетный,</w:t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Размер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Пильный,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Длина 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(Зачётная),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Длина 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(Пильная),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мм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2,0/2,5/2,7/3,0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2,05/2,55/2,75/3,05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11.000р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м3 доска с фрагментом ядра на одной пласти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7.000р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м3 доска с сквозным ядром с обеих сторон. </w:t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Пиломатериал должен быть  без механических повреждений. </w:t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 должен быть чистый (без грязи), без инородных включений и примесей.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Мраморная гниль не допускается.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Упаковка: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плотный транспортный пакет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1,1 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В0,7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под боковую разгрузку погрузчиком. Необходимо разделять пакеты друг от друга прокладкой толщиной не менее 70 мм для удобства разгрузки погрузчиком.</w:t>
      </w:r>
    </w:p>
    <w:p w:rsidR="00000000" w:rsidDel="00000000" w:rsidP="00000000" w:rsidRDefault="00000000" w:rsidRPr="00000000" w14:paraId="00000022">
      <w:pPr>
        <w:shd w:fill="ffffff" w:val="clear"/>
        <w:spacing w:after="0" w:before="2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Условия поставки: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Доставка в Смоленскую область, город Ярцево.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Возможен самовывоз. 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ТЕЛ </w:t>
      </w:r>
      <w:r w:rsidDel="00000000" w:rsidR="00000000" w:rsidRPr="00000000">
        <w:rPr>
          <w:sz w:val="24"/>
          <w:szCs w:val="24"/>
          <w:rtl w:val="0"/>
        </w:rPr>
        <w:t xml:space="preserve">:  +7 920 329 58 56  Егор.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a5">
    <w:name w:val="Table Grid"/>
    <w:basedOn w:val="a1"/>
    <w:uiPriority w:val="59"/>
    <w:qFormat w:val="1"/>
    <w:pPr>
      <w:widowControl w:val="0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 w:customStyle="1">
    <w:name w:val="Заголовок 1 Знак"/>
    <w:basedOn w:val="a0"/>
    <w:link w:val="1"/>
    <w:uiPriority w:val="9"/>
    <w:qFormat w:val="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semiHidden w:val="1"/>
    <w:qFormat w:val="1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semiHidden w:val="1"/>
    <w:qFormat w:val="1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40" w:customStyle="1">
    <w:name w:val="Заголовок 4 Знак"/>
    <w:basedOn w:val="a0"/>
    <w:link w:val="4"/>
    <w:uiPriority w:val="9"/>
    <w:semiHidden w:val="1"/>
    <w:qFormat w:val="1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11" w:customStyle="1">
    <w:name w:val="Без интервала1"/>
    <w:uiPriority w:val="1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4" w:customStyle="1">
    <w:name w:val="Текст выноски Знак"/>
    <w:basedOn w:val="a0"/>
    <w:link w:val="a3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a6">
    <w:name w:val="Hyperlink"/>
    <w:basedOn w:val="a0"/>
    <w:uiPriority w:val="99"/>
    <w:unhideWhenUsed w:val="1"/>
    <w:rsid w:val="00207C9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i3DB7njjDul3Cg9tEcS4+r/BQ==">AMUW2mUysYKZVtibBldoK/X7CaxLAo/8z051KGATUZlpxzqwZCTjwj0mXCCD3tGccrMorcP5HoGbktHXnsOvU/AxEdtBKSNHcFQ//ubErj55WJxMdWX8toY=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2021-07-08T13:06:00Z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340E6059A4DA40F190B0BCCB27F5D2C1</vt:lpwstr>
  </property>
</Properties>
</file>