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A9" w:rsidRDefault="00506CF2">
      <w:r>
        <w:t>Реализуем кору еловую (после окорки), содержание древесины 15-20% . Ежемесячный обьем  от 6000м3. Возможна отправка жд транспортом г.Вологда</w:t>
      </w:r>
      <w:bookmarkStart w:id="0" w:name="_GoBack"/>
      <w:bookmarkEnd w:id="0"/>
    </w:p>
    <w:sectPr w:rsidR="009B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7A"/>
    <w:rsid w:val="00506CF2"/>
    <w:rsid w:val="009B7DA9"/>
    <w:rsid w:val="00A9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2022-06-03T07:30:00Z</dcterms:created>
  <dcterms:modified xsi:type="dcterms:W3CDTF">2022-06-03T07:32:00Z</dcterms:modified>
</cp:coreProperties>
</file>