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hd w:val="clear" w:color="auto" w:fill="ffffff"/>
        <w:ind w:left="57" w:right="57"/>
        <w:rPr>
          <w:rFonts w:eastAsia="Nimbus Roman No9 L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>
        <w:rPr>
          <w:rFonts w:eastAsia="Nimbus Roman No9 L"/>
          <w:sz w:val="22"/>
          <w:szCs w:val="22"/>
        </w:rPr>
        <w:t xml:space="preserve">                   </w:t>
      </w:r>
    </w:p>
    <w:p>
      <w:pPr>
        <w:spacing w:line="280" w:lineRule="exact"/>
        <w:contextualSpacing w:val="on"/>
        <w:jc w:val="both"/>
        <w:rPr>
          <w:rFonts w:eastAsia="Nimbus Roman No9 L"/>
          <w:b/>
          <w:sz w:val="22"/>
          <w:szCs w:val="22"/>
        </w:rPr>
      </w:pPr>
      <w:r>
        <w:rPr>
          <w:rFonts w:eastAsia="Nimbus Roman No9 L"/>
          <w:b/>
          <w:sz w:val="22"/>
          <w:szCs w:val="22"/>
        </w:rPr>
        <w:t>Геометрические размеры, отклонения</w:t>
      </w:r>
    </w:p>
    <w:p>
      <w:pPr>
        <w:spacing w:line="280" w:lineRule="exact"/>
        <w:contextualSpacing w:val="on"/>
        <w:jc w:val="both"/>
        <w:rPr>
          <w:rFonts w:eastAsia="Nimbus Roman No9 L"/>
          <w:b/>
          <w:sz w:val="22"/>
          <w:szCs w:val="22"/>
        </w:rPr>
      </w:pPr>
    </w:p>
    <w:p>
      <w:pPr>
        <w:spacing w:line="280" w:lineRule="exact"/>
        <w:jc w:val="both"/>
        <w:rPr>
          <w:rFonts w:eastAsia="Nimbus Roman No9 L"/>
          <w:sz w:val="22"/>
          <w:szCs w:val="22"/>
        </w:rPr>
      </w:pPr>
      <w:r>
        <w:rPr>
          <w:rFonts w:eastAsia="Nimbus Roman No9 L"/>
          <w:sz w:val="22"/>
          <w:szCs w:val="22"/>
        </w:rPr>
        <w:t>Пилом</w:t>
      </w:r>
      <w:r>
        <w:rPr>
          <w:rFonts w:eastAsia="Nimbus Roman No9 L"/>
          <w:sz w:val="22"/>
          <w:szCs w:val="22"/>
        </w:rPr>
        <w:t>атериал изготавливается обрезной 1</w:t>
      </w:r>
      <w:r>
        <w:rPr>
          <w:rFonts w:eastAsia="Nimbus Roman No9 L"/>
          <w:sz w:val="22"/>
          <w:szCs w:val="22"/>
        </w:rPr>
        <w:t xml:space="preserve"> сорта по ГОСТ 8486-86. Порода –</w:t>
      </w:r>
      <w:r>
        <w:rPr>
          <w:rFonts w:eastAsia="Nimbus Roman No9 L"/>
          <w:sz w:val="22"/>
          <w:szCs w:val="22"/>
        </w:rPr>
        <w:t xml:space="preserve"> </w:t>
      </w:r>
      <w:r>
        <w:rPr>
          <w:rFonts w:eastAsia="Nimbus Roman No9 L"/>
          <w:sz w:val="22"/>
          <w:szCs w:val="22"/>
        </w:rPr>
        <w:t>Ель</w:t>
      </w:r>
      <w:r>
        <w:rPr>
          <w:rFonts w:eastAsia="Nimbus Roman No9 L"/>
          <w:sz w:val="22"/>
          <w:szCs w:val="22"/>
        </w:rPr>
        <w:t>.</w:t>
      </w:r>
      <w:r>
        <w:rPr>
          <w:rFonts w:eastAsia="Nimbus Roman No9 L"/>
          <w:sz w:val="22"/>
          <w:szCs w:val="22"/>
        </w:rPr>
        <w:t xml:space="preserve"> </w:t>
      </w:r>
    </w:p>
    <w:p>
      <w:pPr>
        <w:spacing w:line="280" w:lineRule="exact"/>
        <w:jc w:val="both"/>
        <w:rPr>
          <w:rFonts w:eastAsia="Nimbus Roman No9 L"/>
          <w:sz w:val="22"/>
          <w:szCs w:val="22"/>
        </w:rPr>
      </w:pPr>
    </w:p>
    <w:p>
      <w:pPr>
        <w:spacing w:line="280" w:lineRule="exact"/>
        <w:jc w:val="both"/>
        <w:rPr>
          <w:rFonts w:eastAsia="Nimbus Roman No9 L"/>
          <w:sz w:val="22"/>
          <w:szCs w:val="22"/>
        </w:rPr>
      </w:pPr>
      <w:r>
        <w:rPr>
          <w:rFonts w:eastAsia="Nimbus Roman No9 L"/>
          <w:sz w:val="22"/>
          <w:szCs w:val="22"/>
        </w:rPr>
        <w:t>Пиломатериал естественной влажности (табл. 1).</w:t>
      </w:r>
      <w:r>
        <w:rPr>
          <w:rFonts w:eastAsia="Nimbus Roman No9 L"/>
          <w:sz w:val="22"/>
          <w:szCs w:val="22"/>
        </w:rPr>
        <w:t xml:space="preserve">  </w:t>
      </w:r>
      <w:r>
        <w:rPr>
          <w:rFonts w:eastAsia="Nimbus Roman No9 L"/>
          <w:sz w:val="22"/>
          <w:szCs w:val="22"/>
        </w:rPr>
        <w:t xml:space="preserve">Длина </w:t>
      </w:r>
      <w:r>
        <w:rPr>
          <w:rFonts w:eastAsia="Nimbus Roman No9 L"/>
          <w:sz w:val="22"/>
          <w:szCs w:val="22"/>
        </w:rPr>
        <w:t>П</w:t>
      </w:r>
      <w:r>
        <w:rPr>
          <w:rFonts w:eastAsia="Nimbus Roman No9 L"/>
          <w:sz w:val="22"/>
          <w:szCs w:val="22"/>
        </w:rPr>
        <w:t>иломатериалов – не менее указанной в табл. 1</w:t>
      </w:r>
      <w:r>
        <w:rPr>
          <w:rFonts w:eastAsia="Nimbus Roman No9 L"/>
          <w:sz w:val="22"/>
          <w:szCs w:val="22"/>
        </w:rPr>
        <w:t>.</w:t>
      </w:r>
    </w:p>
    <w:p>
      <w:pPr>
        <w:spacing w:line="280" w:lineRule="exact"/>
        <w:jc w:val="right"/>
        <w:rPr>
          <w:rFonts w:eastAsia="Nimbus Roman No9 L"/>
          <w:sz w:val="22"/>
          <w:szCs w:val="22"/>
        </w:rPr>
      </w:pPr>
      <w:r>
        <w:rPr>
          <w:rFonts w:eastAsia="Nimbus Roman No9 L"/>
          <w:sz w:val="22"/>
          <w:szCs w:val="22"/>
        </w:rPr>
        <w:t>Таблица 1</w:t>
      </w:r>
    </w:p>
    <w:tbl>
      <w:tblPr>
        <w:tblW w:w="10632" w:type="dxa"/>
        <w:tblInd w:w="108" w:type="dxa"/>
        <w:tblLook w:val="0000"/>
      </w:tblPr>
      <w:tblGrid>
        <w:gridCol w:w="880"/>
        <w:gridCol w:w="3614"/>
        <w:gridCol w:w="3154"/>
        <w:gridCol w:w="2984"/>
      </w:tblGrid>
      <w:tr>
        <w:trPr>
          <w:cnfStyle w:val="000000100000"/>
          <w:trHeight w:val="904"/>
        </w:trPr>
        <w:tc>
          <w:tcPr>
            <w:cnfStyle w:val="000010100000"/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Nimbus Roman No9 L"/>
                <w:b/>
                <w:sz w:val="22"/>
                <w:szCs w:val="22"/>
              </w:rPr>
            </w:pPr>
            <w:r>
              <w:rPr>
                <w:rFonts w:eastAsia="Nimbus Roman No9 L"/>
                <w:b/>
                <w:sz w:val="22"/>
                <w:szCs w:val="22"/>
              </w:rPr>
              <w:t>№</w:t>
            </w:r>
          </w:p>
        </w:tc>
        <w:tc>
          <w:tcPr>
            <w:cnfStyle w:val="000001100000"/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Nimbus Roman No9 L"/>
                <w:b/>
                <w:sz w:val="22"/>
                <w:szCs w:val="22"/>
              </w:rPr>
            </w:pPr>
            <w:r>
              <w:rPr>
                <w:rFonts w:eastAsia="Nimbus Roman No9 L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cnfStyle w:val="000010100000"/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Nimbus Roman No9 L"/>
                <w:b/>
                <w:sz w:val="22"/>
                <w:szCs w:val="22"/>
              </w:rPr>
            </w:pPr>
            <w:r>
              <w:rPr>
                <w:rFonts w:eastAsia="Nimbus Roman No9 L"/>
                <w:b/>
                <w:sz w:val="22"/>
                <w:szCs w:val="22"/>
              </w:rPr>
              <w:t>Зачетные размер, мм</w:t>
            </w:r>
          </w:p>
        </w:tc>
        <w:tc>
          <w:tcPr>
            <w:cnfStyle w:val="000001100000"/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Nimbus Roman No9 L"/>
                <w:b/>
                <w:sz w:val="22"/>
                <w:szCs w:val="22"/>
              </w:rPr>
            </w:pPr>
            <w:r>
              <w:rPr>
                <w:rFonts w:eastAsia="Nimbus Roman No9 L"/>
                <w:b/>
                <w:sz w:val="22"/>
                <w:szCs w:val="22"/>
              </w:rPr>
              <w:t>Фактически поставляемый размер, мм</w:t>
            </w:r>
          </w:p>
        </w:tc>
      </w:tr>
      <w:tr>
        <w:trPr>
          <w:cnfStyle w:val="000000010000"/>
          <w:trHeight w:val="1025"/>
        </w:trPr>
        <w:tc>
          <w:tcPr>
            <w:cnfStyle w:val="000010010000"/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contextualSpacing w:val="on"/>
              <w:jc w:val="center"/>
              <w:rPr>
                <w:rFonts w:eastAsia="Nimbus Roman No9 L"/>
                <w:sz w:val="22"/>
                <w:szCs w:val="22"/>
              </w:rPr>
            </w:pPr>
          </w:p>
        </w:tc>
        <w:tc>
          <w:tcPr>
            <w:cnfStyle w:val="000001010000"/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eastAsia="Nimbus Roman No9 L"/>
                <w:sz w:val="22"/>
                <w:szCs w:val="22"/>
              </w:rPr>
            </w:pPr>
            <w:r>
              <w:rPr>
                <w:rFonts w:eastAsia="Nimbus Roman No9 L"/>
                <w:sz w:val="22"/>
                <w:szCs w:val="22"/>
              </w:rPr>
              <w:t>Пиломатериал обрезной 1 сорт по ГОСТ 8486-86 естественная влажность</w:t>
            </w:r>
          </w:p>
        </w:tc>
        <w:tc>
          <w:tcPr>
            <w:cnfStyle w:val="000010010000"/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Nimbus Roman No9 L"/>
                <w:sz w:val="22"/>
                <w:szCs w:val="22"/>
              </w:rPr>
            </w:pPr>
          </w:p>
          <w:p>
            <w:pPr>
              <w:jc w:val="center"/>
              <w:rPr>
                <w:rFonts w:eastAsia="Nimbus Roman No9 L"/>
                <w:sz w:val="22"/>
                <w:szCs w:val="22"/>
              </w:rPr>
            </w:pPr>
            <w:r>
              <w:rPr>
                <w:rFonts w:eastAsia="Nimbus Roman No9 L"/>
                <w:sz w:val="22"/>
                <w:szCs w:val="22"/>
              </w:rPr>
              <w:t>200х50х6000</w:t>
            </w:r>
          </w:p>
        </w:tc>
        <w:tc>
          <w:tcPr>
            <w:cnfStyle w:val="000001010000"/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Nimbus Roman No9 L"/>
                <w:sz w:val="22"/>
                <w:szCs w:val="22"/>
              </w:rPr>
            </w:pPr>
          </w:p>
          <w:p>
            <w:pPr>
              <w:jc w:val="center"/>
              <w:rPr>
                <w:rFonts w:eastAsia="Nimbus Roman No9 L"/>
                <w:sz w:val="22"/>
                <w:szCs w:val="22"/>
              </w:rPr>
            </w:pPr>
            <w:r>
              <w:rPr>
                <w:rFonts w:eastAsia="Nimbus Roman No9 L"/>
                <w:sz w:val="22"/>
                <w:szCs w:val="22"/>
              </w:rPr>
              <w:t>20</w:t>
            </w:r>
            <w:r>
              <w:rPr>
                <w:rFonts w:eastAsia="Nimbus Roman No9 L"/>
                <w:sz w:val="22"/>
                <w:szCs w:val="22"/>
              </w:rPr>
              <w:t>3</w:t>
            </w:r>
            <w:r>
              <w:rPr>
                <w:rFonts w:eastAsia="Nimbus Roman No9 L"/>
                <w:sz w:val="22"/>
                <w:szCs w:val="22"/>
              </w:rPr>
              <w:t>х5</w:t>
            </w:r>
            <w:r>
              <w:rPr>
                <w:rFonts w:eastAsia="Nimbus Roman No9 L"/>
                <w:sz w:val="22"/>
                <w:szCs w:val="22"/>
              </w:rPr>
              <w:t>3</w:t>
            </w:r>
            <w:r>
              <w:rPr>
                <w:rFonts w:eastAsia="Nimbus Roman No9 L"/>
                <w:sz w:val="22"/>
                <w:szCs w:val="22"/>
              </w:rPr>
              <w:t>х6050</w:t>
            </w:r>
          </w:p>
        </w:tc>
      </w:tr>
    </w:tbl>
    <w:p>
      <w:pPr>
        <w:pStyle w:val="NoSpacing"/>
        <w:ind w:right="57"/>
        <w:rPr>
          <w:rFonts w:ascii="Times New Roman" w:hAnsi="Times New Roman"/>
          <w:b/>
          <w:bCs/>
        </w:rPr>
      </w:pPr>
    </w:p>
    <w:p>
      <w:pPr>
        <w:pStyle w:val="NoSpacing"/>
        <w:ind w:right="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Минимальный размер с любой стороны не менее: 53х203х6050</w:t>
      </w:r>
    </w:p>
    <w:p>
      <w:pPr>
        <w:pStyle w:val="NoSpacing"/>
        <w:ind w:right="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Категорически без обзола, без синивы.</w:t>
      </w:r>
    </w:p>
    <w:p>
      <w:pPr>
        <w:ind w:right="57"/>
        <w:rPr>
          <w:b/>
          <w:sz w:val="22"/>
          <w:szCs w:val="22"/>
        </w:rPr>
      </w:pPr>
      <w:r>
        <w:rPr>
          <w:b/>
          <w:sz w:val="22"/>
          <w:szCs w:val="22"/>
        </w:rPr>
        <w:t>Брака не более 3% в партии.</w:t>
      </w:r>
    </w:p>
    <w:p>
      <w:pPr>
        <w:ind w:right="57"/>
        <w:rPr>
          <w:b/>
          <w:sz w:val="22"/>
          <w:szCs w:val="22"/>
        </w:rPr>
      </w:pPr>
    </w:p>
    <w:p>
      <w:pPr>
        <w:ind w:right="57"/>
        <w:rPr>
          <w:b/>
          <w:sz w:val="22"/>
          <w:szCs w:val="22"/>
        </w:rPr>
      </w:pPr>
      <w:r>
        <w:rPr>
          <w:b/>
          <w:sz w:val="22"/>
          <w:szCs w:val="22"/>
        </w:rPr>
        <w:t>Общие требования к качеству</w:t>
      </w:r>
      <w:r>
        <w:rPr>
          <w:b/>
          <w:sz w:val="22"/>
          <w:szCs w:val="22"/>
        </w:rPr>
        <w:t>:</w:t>
      </w:r>
    </w:p>
    <w:p>
      <w:pPr>
        <w:ind w:right="57"/>
        <w:rPr>
          <w:sz w:val="22"/>
          <w:szCs w:val="22"/>
        </w:rPr>
      </w:pPr>
    </w:p>
    <w:p>
      <w:p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Доска должна быть,</w:t>
      </w:r>
      <w:r>
        <w:rPr>
          <w:sz w:val="22"/>
          <w:szCs w:val="22"/>
        </w:rPr>
        <w:t xml:space="preserve"> свежераспиленная,</w:t>
      </w:r>
      <w:r>
        <w:rPr>
          <w:sz w:val="22"/>
          <w:szCs w:val="22"/>
        </w:rPr>
        <w:t xml:space="preserve"> чистая, ровные пачки, заводская торцевка не обязательна.</w:t>
      </w:r>
    </w:p>
    <w:p>
      <w:pPr>
        <w:ind w:right="57"/>
        <w:jc w:val="both"/>
        <w:rPr>
          <w:b w:val="off"/>
          <w:bCs w:val="off"/>
          <w:sz w:val="22"/>
          <w:szCs w:val="22"/>
        </w:rPr>
      </w:pPr>
    </w:p>
    <w:p>
      <w:pPr>
        <w:ind w:right="57"/>
        <w:jc w:val="both"/>
        <w:rPr>
          <w:sz w:val="22"/>
          <w:szCs w:val="22"/>
        </w:rPr>
      </w:pPr>
      <w:r>
        <w:rPr>
          <w:b w:val="off"/>
          <w:bCs w:val="off"/>
          <w:sz w:val="22"/>
          <w:szCs w:val="22"/>
        </w:rPr>
        <w:t xml:space="preserve">Не допускается - отверстия от выпавших сучков выпадающие, гнилые сучки. </w:t>
      </w:r>
      <w:r>
        <w:rPr>
          <w:sz w:val="22"/>
          <w:szCs w:val="22"/>
        </w:rPr>
        <w:t>Трещины отлупные и сквозные на основной длине не допускаются.</w:t>
      </w:r>
      <w:r>
        <w:rPr>
          <w:sz w:val="22"/>
          <w:szCs w:val="22"/>
        </w:rPr>
        <w:t xml:space="preserve"> </w:t>
      </w:r>
      <w:r>
        <w:rPr>
          <w:b w:val="off"/>
          <w:bCs w:val="off"/>
          <w:sz w:val="22"/>
          <w:szCs w:val="22"/>
        </w:rPr>
        <w:t xml:space="preserve">Крыловатость не допускается. </w:t>
      </w:r>
      <w:r>
        <w:rPr>
          <w:b w:val="off"/>
          <w:bCs w:val="off"/>
          <w:sz w:val="22"/>
          <w:szCs w:val="22"/>
        </w:rPr>
        <w:t xml:space="preserve">Гниль - не допускается. Твердая гниль не допускается. </w:t>
      </w:r>
      <w:r>
        <w:rPr>
          <w:b w:val="off"/>
          <w:bCs w:val="off"/>
          <w:sz w:val="22"/>
          <w:szCs w:val="22"/>
        </w:rPr>
        <w:t xml:space="preserve">Грибковые поражения (заболонные грибные окраски, </w:t>
      </w:r>
      <w:r>
        <w:rPr>
          <w:b w:val="off"/>
          <w:bCs w:val="off"/>
          <w:sz w:val="22"/>
          <w:szCs w:val="22"/>
        </w:rPr>
        <w:t xml:space="preserve">начинающаяся </w:t>
      </w:r>
      <w:r>
        <w:rPr>
          <w:b w:val="off"/>
          <w:bCs w:val="off"/>
          <w:sz w:val="22"/>
          <w:szCs w:val="22"/>
        </w:rPr>
        <w:t>синева, заболонная твердая и мягкая гниль, наружная трухлявая гниль) - не допускаются.</w:t>
      </w:r>
      <w:r>
        <w:rPr>
          <w:b w:val="off"/>
          <w:bCs w:val="off"/>
          <w:sz w:val="22"/>
          <w:szCs w:val="22"/>
        </w:rPr>
        <w:t xml:space="preserve"> Повреждения насекомыми (личинные, маточные ходы и др.) - не допускаются. </w:t>
      </w:r>
      <w:r>
        <w:rPr>
          <w:b w:val="off"/>
          <w:bCs w:val="off"/>
          <w:sz w:val="22"/>
          <w:szCs w:val="22"/>
        </w:rPr>
        <w:t xml:space="preserve">Червоточина, </w:t>
      </w:r>
      <w:r>
        <w:rPr>
          <w:b w:val="off"/>
          <w:bCs w:val="off"/>
          <w:sz w:val="22"/>
          <w:szCs w:val="22"/>
        </w:rPr>
        <w:t>в</w:t>
      </w:r>
      <w:r>
        <w:rPr>
          <w:b w:val="off"/>
          <w:bCs w:val="off"/>
          <w:sz w:val="22"/>
          <w:szCs w:val="22"/>
        </w:rPr>
        <w:t>одослой не допускается.</w:t>
      </w:r>
      <w:r>
        <w:rPr>
          <w:b w:val="off"/>
          <w:bCs w:val="off"/>
          <w:sz w:val="22"/>
          <w:szCs w:val="22"/>
        </w:rPr>
        <w:t xml:space="preserve"> </w:t>
      </w:r>
      <w:r>
        <w:rPr>
          <w:b w:val="off"/>
          <w:bCs w:val="off"/>
          <w:sz w:val="22"/>
          <w:szCs w:val="22"/>
        </w:rPr>
        <w:t>Волнистость, заруб, запил, скос пропила - не допускаются. Обзол любой формы не допускается. Синева любой формы не допускается.</w:t>
      </w:r>
    </w:p>
    <w:p>
      <w:pPr>
        <w:pStyle w:val="ListParagraph"/>
        <w:ind w:left="0" w:right="57"/>
        <w:rPr>
          <w:rFonts w:eastAsia="Nimbus Roman No9 L"/>
          <w:b/>
          <w:sz w:val="22"/>
          <w:szCs w:val="22"/>
        </w:rPr>
      </w:pPr>
    </w:p>
    <w:p>
      <w:pPr>
        <w:pStyle w:val="ListParagraph"/>
        <w:ind w:left="0" w:right="57"/>
        <w:rPr>
          <w:rFonts w:eastAsia="Nimbus Roman No9 L"/>
          <w:b/>
          <w:sz w:val="22"/>
          <w:szCs w:val="22"/>
        </w:rPr>
      </w:pPr>
    </w:p>
    <w:p>
      <w:pPr>
        <w:pStyle w:val="ListParagraph"/>
        <w:ind w:left="0" w:right="57"/>
        <w:jc w:val="both"/>
        <w:rPr>
          <w:rFonts w:eastAsia="Nimbus Roman No9 L"/>
          <w:b/>
          <w:sz w:val="22"/>
          <w:szCs w:val="22"/>
        </w:rPr>
      </w:pPr>
      <w:r>
        <w:rPr>
          <w:b/>
          <w:sz w:val="22"/>
          <w:szCs w:val="22"/>
        </w:rPr>
        <w:t>Общие</w:t>
      </w:r>
      <w:r>
        <w:rPr>
          <w:rFonts w:eastAsia="Nimbus Roman No9 L"/>
          <w:b/>
          <w:sz w:val="22"/>
          <w:szCs w:val="22"/>
        </w:rPr>
        <w:t xml:space="preserve"> требования к упаковке, загрузке, маркировке</w:t>
      </w:r>
      <w:r>
        <w:rPr>
          <w:rFonts w:eastAsia="Nimbus Roman No9 L"/>
          <w:b/>
          <w:sz w:val="22"/>
          <w:szCs w:val="22"/>
        </w:rPr>
        <w:t>:</w:t>
      </w:r>
    </w:p>
    <w:p>
      <w:pPr>
        <w:pStyle w:val="ListParagraph"/>
        <w:ind w:left="0" w:right="57"/>
        <w:jc w:val="both"/>
        <w:rPr>
          <w:rFonts w:eastAsia="Nimbus Roman No9 L"/>
          <w:sz w:val="22"/>
          <w:szCs w:val="22"/>
        </w:rPr>
      </w:pPr>
    </w:p>
    <w:p>
      <w:pPr>
        <w:ind w:right="57"/>
        <w:jc w:val="both"/>
        <w:rPr>
          <w:rFonts w:eastAsia="Nimbus Roman No9 L"/>
          <w:sz w:val="22"/>
          <w:szCs w:val="22"/>
        </w:rPr>
      </w:pPr>
      <w:r>
        <w:rPr>
          <w:rFonts w:eastAsia="Nimbus Roman No9 L"/>
          <w:sz w:val="22"/>
          <w:szCs w:val="22"/>
        </w:rPr>
        <w:t xml:space="preserve">Пиломатериал должен быть защищен от грязи и контакта с водой. </w:t>
      </w:r>
      <w:r>
        <w:rPr>
          <w:rFonts w:eastAsia="Nimbus Roman No9 L"/>
          <w:b w:val="off"/>
          <w:bCs w:val="off"/>
          <w:sz w:val="22"/>
          <w:szCs w:val="22"/>
        </w:rPr>
        <w:t>Доска должна быть отсортирована в отдельные пачки.</w:t>
      </w:r>
      <w:r>
        <w:rPr>
          <w:rFonts w:eastAsia="Nimbus Roman No9 L"/>
          <w:b w:val="off"/>
          <w:bCs w:val="off"/>
          <w:sz w:val="22"/>
          <w:szCs w:val="22"/>
        </w:rPr>
        <w:t xml:space="preserve"> </w:t>
      </w:r>
      <w:r>
        <w:rPr>
          <w:rFonts w:eastAsia="Nimbus Roman No9 L"/>
          <w:b w:val="off"/>
          <w:bCs w:val="off"/>
          <w:sz w:val="22"/>
          <w:szCs w:val="22"/>
        </w:rPr>
        <w:t>Пачки с доской должны быть стянуты металлической</w:t>
      </w:r>
      <w:r>
        <w:rPr>
          <w:rFonts w:eastAsia="Nimbus Roman No9 L"/>
          <w:b w:val="off"/>
          <w:bCs w:val="off"/>
          <w:sz w:val="22"/>
          <w:szCs w:val="22"/>
        </w:rPr>
        <w:t xml:space="preserve"> (не проволокой)</w:t>
      </w:r>
      <w:r>
        <w:rPr>
          <w:rFonts w:eastAsia="Nimbus Roman No9 L"/>
          <w:b w:val="off"/>
          <w:bCs w:val="off"/>
          <w:sz w:val="22"/>
          <w:szCs w:val="22"/>
        </w:rPr>
        <w:t xml:space="preserve"> или пластиковой лентой не менее чем в двух местах</w:t>
      </w:r>
      <w:r>
        <w:rPr>
          <w:rFonts w:eastAsia="Nimbus Roman No9 L"/>
          <w:b w:val="off"/>
          <w:bCs w:val="off"/>
          <w:sz w:val="22"/>
          <w:szCs w:val="22"/>
        </w:rPr>
        <w:t xml:space="preserve">.  Конструкция транспортного средства и порядок укладки пачек должны позволять производить </w:t>
      </w:r>
      <w:r>
        <w:rPr>
          <w:rFonts w:eastAsia="Nimbus Roman No9 L"/>
          <w:b w:val="off"/>
          <w:bCs w:val="off"/>
          <w:sz w:val="22"/>
          <w:szCs w:val="22"/>
        </w:rPr>
        <w:t>разгрузку вилочным погрузчиком с двух сторон</w:t>
      </w:r>
      <w:r>
        <w:rPr>
          <w:rFonts w:eastAsia="Nimbus Roman No9 L"/>
          <w:b w:val="off"/>
          <w:bCs w:val="off"/>
          <w:sz w:val="22"/>
          <w:szCs w:val="22"/>
        </w:rPr>
        <w:t>.  Доски должны быть сортир</w:t>
      </w:r>
      <w:r>
        <w:rPr>
          <w:rFonts w:eastAsia="Nimbus Roman No9 L"/>
          <w:sz w:val="22"/>
          <w:szCs w:val="22"/>
        </w:rPr>
        <w:t>ованы по породе, длине, сечению в отдельные пакеты. Количество досок в пакетах должно соответствовать:</w:t>
      </w:r>
      <w:r>
        <w:rPr>
          <w:rFonts w:eastAsia="Nimbus Roman No9 L"/>
          <w:sz w:val="22"/>
          <w:szCs w:val="22"/>
        </w:rPr>
        <w:t xml:space="preserve"> </w:t>
      </w:r>
    </w:p>
    <w:p>
      <w:pPr>
        <w:ind w:right="57"/>
        <w:jc w:val="both"/>
        <w:rPr>
          <w:rFonts w:eastAsia="Nimbus Roman No9 L"/>
          <w:sz w:val="22"/>
          <w:szCs w:val="22"/>
        </w:rPr>
      </w:pPr>
    </w:p>
    <w:p>
      <w:pPr>
        <w:spacing w:line="280" w:lineRule="exact"/>
        <w:ind w:firstLine="142"/>
        <w:rPr>
          <w:rFonts w:eastAsia="Nimbus Roman No9 L"/>
          <w:sz w:val="22"/>
          <w:szCs w:val="22"/>
        </w:rPr>
      </w:pPr>
      <w:r>
        <w:rPr>
          <w:rFonts w:eastAsia="Nimbus Roman No9 L"/>
          <w:sz w:val="22"/>
          <w:szCs w:val="22"/>
        </w:rPr>
        <w:t>а</w:t>
      </w:r>
      <w:r>
        <w:rPr>
          <w:rFonts w:eastAsia="Nimbus Roman No9 L"/>
          <w:sz w:val="22"/>
          <w:szCs w:val="22"/>
        </w:rPr>
        <w:t>) Доска 200х50 – 80 штук;</w:t>
      </w:r>
    </w:p>
    <w:p>
      <w:pPr>
        <w:spacing w:line="280" w:lineRule="exact"/>
        <w:ind w:firstLine="142"/>
        <w:rPr>
          <w:rFonts w:eastAsia="Nimbus Roman No9 L"/>
          <w:sz w:val="22"/>
          <w:szCs w:val="22"/>
        </w:rPr>
      </w:pPr>
    </w:p>
    <w:p>
      <w:pPr>
        <w:ind w:left="57" w:right="57"/>
        <w:rPr>
          <w:rFonts w:eastAsia="Nimbus Roman No9 L"/>
          <w:sz w:val="22"/>
          <w:szCs w:val="22"/>
        </w:rPr>
      </w:pPr>
    </w:p>
    <w:p>
      <w:pPr>
        <w:ind w:left="57" w:right="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     </w:t>
      </w:r>
    </w:p>
    <w:p>
      <w:pPr>
        <w:ind w:left="57" w:right="57"/>
        <w:rPr>
          <w:sz w:val="22"/>
          <w:szCs w:val="22"/>
        </w:rPr>
      </w:pPr>
    </w:p>
    <w:sectPr>
      <w:footerReference w:type="default" r:id="rId18"/>
      <w:footerReference w:type="even" r:id="rId19"/>
      <w:pgSz w:w="11907" w:h="16840"/>
      <w:pgMar w:top="360" w:right="567" w:bottom="360" w:left="709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Adobe Gothic Std B">
    <w:altName w:val="Microsoft JhengHei Light"/>
    <w:charset w:val="80"/>
    <w:family w:val="swiss"/>
    <w:notTrueType w:val="on"/>
    <w:pitch w:val="variable"/>
    <w:sig w:usb0="00000203" w:usb1="29d72c10" w:usb2="00000010" w:usb3="00000000" w:csb0="002a0005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6091" w:hanging="4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</w:lvl>
    <w:lvl w:ilvl="2" w:tentative="0">
      <w:start w:val="1"/>
      <w:numFmt w:val="lowerRoman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lowerLetter"/>
      <w:lvlText w:val="%5."/>
      <w:lvlJc w:val="left"/>
    </w:lvl>
    <w:lvl w:ilvl="5" w:tentative="0">
      <w:start w:val="1"/>
      <w:numFmt w:val="lowerRoman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lowerLetter"/>
      <w:lvlText w:val="%8."/>
      <w:lvlJc w:val="left"/>
    </w:lvl>
    <w:lvl w:ilvl="8" w:tentative="0">
      <w:start w:val="1"/>
      <w:numFmt w:val="lowerRoman"/>
      <w:lvlText w:val="%9."/>
      <w:lvlJc w:val="left"/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multiLevelType w:val="hybridMultilevel"/>
    <w:lvl w:ilvl="0" w:tentative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singleLevel"/>
    <w:lvl w:ilvl="0" w:tentative="0">
      <w:start w:val="6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 w:val="off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BD"/>
    <w:rsid w:val="000077B1"/>
    <w:rsid w:val="0001082C"/>
    <w:rsid w:val="0002205C"/>
    <w:rsid w:val="00030BED"/>
    <w:rsid w:val="00031A98"/>
    <w:rsid w:val="0006147C"/>
    <w:rsid w:val="00070751"/>
    <w:rsid w:val="00074047"/>
    <w:rsid w:val="000769EA"/>
    <w:rsid w:val="00090ECB"/>
    <w:rsid w:val="00091935"/>
    <w:rsid w:val="000A6E3B"/>
    <w:rsid w:val="000B7D2F"/>
    <w:rsid w:val="000C03E8"/>
    <w:rsid w:val="000E3EF8"/>
    <w:rsid w:val="000F35FE"/>
    <w:rsid w:val="00115C5E"/>
    <w:rsid w:val="00127A70"/>
    <w:rsid w:val="00142A32"/>
    <w:rsid w:val="00143622"/>
    <w:rsid w:val="0014367A"/>
    <w:rsid w:val="001469F0"/>
    <w:rsid w:val="00151110"/>
    <w:rsid w:val="00175DFA"/>
    <w:rsid w:val="00182132"/>
    <w:rsid w:val="00191EAD"/>
    <w:rsid w:val="001E26BB"/>
    <w:rsid w:val="001E2DEC"/>
    <w:rsid w:val="001E7B96"/>
    <w:rsid w:val="001F4594"/>
    <w:rsid w:val="001F6712"/>
    <w:rsid w:val="001F6E05"/>
    <w:rsid w:val="002046CE"/>
    <w:rsid w:val="00207543"/>
    <w:rsid w:val="002111DA"/>
    <w:rsid w:val="002211F9"/>
    <w:rsid w:val="00221DBC"/>
    <w:rsid w:val="0024713E"/>
    <w:rsid w:val="00247257"/>
    <w:rsid w:val="00247EBD"/>
    <w:rsid w:val="00252FAB"/>
    <w:rsid w:val="00256958"/>
    <w:rsid w:val="00261AC9"/>
    <w:rsid w:val="00262E78"/>
    <w:rsid w:val="00276189"/>
    <w:rsid w:val="002853AA"/>
    <w:rsid w:val="00285586"/>
    <w:rsid w:val="0028698F"/>
    <w:rsid w:val="00295C4F"/>
    <w:rsid w:val="002A2079"/>
    <w:rsid w:val="002A484B"/>
    <w:rsid w:val="002A6B08"/>
    <w:rsid w:val="002A79CD"/>
    <w:rsid w:val="002D1394"/>
    <w:rsid w:val="002E2DD5"/>
    <w:rsid w:val="002F1A91"/>
    <w:rsid w:val="002F40DA"/>
    <w:rsid w:val="002F7BEB"/>
    <w:rsid w:val="003076F7"/>
    <w:rsid w:val="00321BBA"/>
    <w:rsid w:val="00331ADB"/>
    <w:rsid w:val="0034526B"/>
    <w:rsid w:val="00346FFA"/>
    <w:rsid w:val="0035266C"/>
    <w:rsid w:val="00352E45"/>
    <w:rsid w:val="00364171"/>
    <w:rsid w:val="00365C70"/>
    <w:rsid w:val="00374545"/>
    <w:rsid w:val="00374E55"/>
    <w:rsid w:val="003908E9"/>
    <w:rsid w:val="003A65DE"/>
    <w:rsid w:val="003C17B7"/>
    <w:rsid w:val="003C66E4"/>
    <w:rsid w:val="003C74F6"/>
    <w:rsid w:val="003D36E3"/>
    <w:rsid w:val="003D5776"/>
    <w:rsid w:val="003E490B"/>
    <w:rsid w:val="003E704A"/>
    <w:rsid w:val="003F1E79"/>
    <w:rsid w:val="003F2F89"/>
    <w:rsid w:val="003F79D3"/>
    <w:rsid w:val="00410C8B"/>
    <w:rsid w:val="00424D47"/>
    <w:rsid w:val="004265C9"/>
    <w:rsid w:val="00434A6C"/>
    <w:rsid w:val="00436966"/>
    <w:rsid w:val="00441411"/>
    <w:rsid w:val="004416D3"/>
    <w:rsid w:val="00471053"/>
    <w:rsid w:val="004801B0"/>
    <w:rsid w:val="00487779"/>
    <w:rsid w:val="004930A3"/>
    <w:rsid w:val="004C137A"/>
    <w:rsid w:val="004C29A1"/>
    <w:rsid w:val="004C79D3"/>
    <w:rsid w:val="004D309C"/>
    <w:rsid w:val="004E54E6"/>
    <w:rsid w:val="004F1405"/>
    <w:rsid w:val="004F2A21"/>
    <w:rsid w:val="00502400"/>
    <w:rsid w:val="005072A2"/>
    <w:rsid w:val="00523343"/>
    <w:rsid w:val="005269B1"/>
    <w:rsid w:val="0053330F"/>
    <w:rsid w:val="005336EA"/>
    <w:rsid w:val="0054045D"/>
    <w:rsid w:val="0056456A"/>
    <w:rsid w:val="00565F5F"/>
    <w:rsid w:val="00573C2C"/>
    <w:rsid w:val="00577606"/>
    <w:rsid w:val="00580C1F"/>
    <w:rsid w:val="00595C5D"/>
    <w:rsid w:val="005C025B"/>
    <w:rsid w:val="005C4209"/>
    <w:rsid w:val="005D0E8D"/>
    <w:rsid w:val="005D7656"/>
    <w:rsid w:val="005E00DD"/>
    <w:rsid w:val="005F7D18"/>
    <w:rsid w:val="00603FCD"/>
    <w:rsid w:val="00605A2E"/>
    <w:rsid w:val="006073E0"/>
    <w:rsid w:val="00610A70"/>
    <w:rsid w:val="00627321"/>
    <w:rsid w:val="00652DA5"/>
    <w:rsid w:val="00654323"/>
    <w:rsid w:val="0066105F"/>
    <w:rsid w:val="006624EC"/>
    <w:rsid w:val="00663339"/>
    <w:rsid w:val="006663C0"/>
    <w:rsid w:val="00667800"/>
    <w:rsid w:val="006949D1"/>
    <w:rsid w:val="00695633"/>
    <w:rsid w:val="006A7B07"/>
    <w:rsid w:val="006C3B8B"/>
    <w:rsid w:val="006D3108"/>
    <w:rsid w:val="006E2F8E"/>
    <w:rsid w:val="006F223C"/>
    <w:rsid w:val="007165E7"/>
    <w:rsid w:val="007279C7"/>
    <w:rsid w:val="00735FAD"/>
    <w:rsid w:val="00763C10"/>
    <w:rsid w:val="00770227"/>
    <w:rsid w:val="00776442"/>
    <w:rsid w:val="00782014"/>
    <w:rsid w:val="00785682"/>
    <w:rsid w:val="00787321"/>
    <w:rsid w:val="00793DDB"/>
    <w:rsid w:val="007A1B66"/>
    <w:rsid w:val="007A43D7"/>
    <w:rsid w:val="007C10B6"/>
    <w:rsid w:val="007C1F53"/>
    <w:rsid w:val="007C2BC0"/>
    <w:rsid w:val="007D1ADF"/>
    <w:rsid w:val="007F2EFF"/>
    <w:rsid w:val="007F6333"/>
    <w:rsid w:val="008071E4"/>
    <w:rsid w:val="00825EEA"/>
    <w:rsid w:val="008355DA"/>
    <w:rsid w:val="008402C0"/>
    <w:rsid w:val="00841A87"/>
    <w:rsid w:val="00844DAA"/>
    <w:rsid w:val="0085582A"/>
    <w:rsid w:val="00857613"/>
    <w:rsid w:val="0086439A"/>
    <w:rsid w:val="00866173"/>
    <w:rsid w:val="00866D6C"/>
    <w:rsid w:val="0087173E"/>
    <w:rsid w:val="00875C21"/>
    <w:rsid w:val="00876CE6"/>
    <w:rsid w:val="008A38E2"/>
    <w:rsid w:val="008B693E"/>
    <w:rsid w:val="008C48AA"/>
    <w:rsid w:val="008D1442"/>
    <w:rsid w:val="008D7401"/>
    <w:rsid w:val="008E7655"/>
    <w:rsid w:val="008F520A"/>
    <w:rsid w:val="00904947"/>
    <w:rsid w:val="00913C29"/>
    <w:rsid w:val="00914875"/>
    <w:rsid w:val="009405E8"/>
    <w:rsid w:val="00951242"/>
    <w:rsid w:val="009614EB"/>
    <w:rsid w:val="009621BD"/>
    <w:rsid w:val="009667EA"/>
    <w:rsid w:val="00970BA9"/>
    <w:rsid w:val="00971333"/>
    <w:rsid w:val="00977E96"/>
    <w:rsid w:val="00995E9F"/>
    <w:rsid w:val="009965BD"/>
    <w:rsid w:val="009A1077"/>
    <w:rsid w:val="009B20AE"/>
    <w:rsid w:val="009B5070"/>
    <w:rsid w:val="009D3F08"/>
    <w:rsid w:val="009D6606"/>
    <w:rsid w:val="009E5914"/>
    <w:rsid w:val="009E5967"/>
    <w:rsid w:val="009E5C2C"/>
    <w:rsid w:val="009F1603"/>
    <w:rsid w:val="009F71BF"/>
    <w:rsid w:val="00A003C0"/>
    <w:rsid w:val="00A047FF"/>
    <w:rsid w:val="00A0492D"/>
    <w:rsid w:val="00A059FE"/>
    <w:rsid w:val="00A217B0"/>
    <w:rsid w:val="00A27F8A"/>
    <w:rsid w:val="00A50CCC"/>
    <w:rsid w:val="00A55C63"/>
    <w:rsid w:val="00A56B10"/>
    <w:rsid w:val="00A77593"/>
    <w:rsid w:val="00A81331"/>
    <w:rsid w:val="00A86503"/>
    <w:rsid w:val="00A906E1"/>
    <w:rsid w:val="00A97E63"/>
    <w:rsid w:val="00AA1DC2"/>
    <w:rsid w:val="00AB323A"/>
    <w:rsid w:val="00AB6959"/>
    <w:rsid w:val="00AB7BB5"/>
    <w:rsid w:val="00AD3B97"/>
    <w:rsid w:val="00AE7982"/>
    <w:rsid w:val="00AF7B8F"/>
    <w:rsid w:val="00B2031A"/>
    <w:rsid w:val="00B30BA1"/>
    <w:rsid w:val="00B31582"/>
    <w:rsid w:val="00B56CAD"/>
    <w:rsid w:val="00B5767C"/>
    <w:rsid w:val="00B7685F"/>
    <w:rsid w:val="00B83C6D"/>
    <w:rsid w:val="00B857BD"/>
    <w:rsid w:val="00B8611D"/>
    <w:rsid w:val="00B96B22"/>
    <w:rsid w:val="00BA0654"/>
    <w:rsid w:val="00BA1145"/>
    <w:rsid w:val="00BA6DD4"/>
    <w:rsid w:val="00BB1984"/>
    <w:rsid w:val="00BB5492"/>
    <w:rsid w:val="00BE0297"/>
    <w:rsid w:val="00BE325B"/>
    <w:rsid w:val="00BE6048"/>
    <w:rsid w:val="00BE6E42"/>
    <w:rsid w:val="00BF47DD"/>
    <w:rsid w:val="00C0387E"/>
    <w:rsid w:val="00C07BC0"/>
    <w:rsid w:val="00C14040"/>
    <w:rsid w:val="00C17F18"/>
    <w:rsid w:val="00C27344"/>
    <w:rsid w:val="00C27896"/>
    <w:rsid w:val="00C45B9D"/>
    <w:rsid w:val="00C51B86"/>
    <w:rsid w:val="00C52496"/>
    <w:rsid w:val="00C5722A"/>
    <w:rsid w:val="00C5730A"/>
    <w:rsid w:val="00C57E58"/>
    <w:rsid w:val="00C6093C"/>
    <w:rsid w:val="00C771D3"/>
    <w:rsid w:val="00C81853"/>
    <w:rsid w:val="00C86B69"/>
    <w:rsid w:val="00C972BF"/>
    <w:rsid w:val="00CA6CEC"/>
    <w:rsid w:val="00CB15B8"/>
    <w:rsid w:val="00CB27C3"/>
    <w:rsid w:val="00CB2DF2"/>
    <w:rsid w:val="00CF19BF"/>
    <w:rsid w:val="00CF19DB"/>
    <w:rsid w:val="00CF6742"/>
    <w:rsid w:val="00D00D6C"/>
    <w:rsid w:val="00D07BCA"/>
    <w:rsid w:val="00D13BFD"/>
    <w:rsid w:val="00D16410"/>
    <w:rsid w:val="00D22E09"/>
    <w:rsid w:val="00D31652"/>
    <w:rsid w:val="00D31A90"/>
    <w:rsid w:val="00D4769A"/>
    <w:rsid w:val="00D509ED"/>
    <w:rsid w:val="00D66C04"/>
    <w:rsid w:val="00D743AF"/>
    <w:rsid w:val="00D7445C"/>
    <w:rsid w:val="00D84F73"/>
    <w:rsid w:val="00D951A4"/>
    <w:rsid w:val="00DA6445"/>
    <w:rsid w:val="00DB558A"/>
    <w:rsid w:val="00DB6CFC"/>
    <w:rsid w:val="00DC4B49"/>
    <w:rsid w:val="00DC534F"/>
    <w:rsid w:val="00DD0B1B"/>
    <w:rsid w:val="00DD484D"/>
    <w:rsid w:val="00E16C6C"/>
    <w:rsid w:val="00E21A79"/>
    <w:rsid w:val="00E22390"/>
    <w:rsid w:val="00E2534F"/>
    <w:rsid w:val="00E2561A"/>
    <w:rsid w:val="00E27B72"/>
    <w:rsid w:val="00E3420B"/>
    <w:rsid w:val="00E40DA2"/>
    <w:rsid w:val="00E51D72"/>
    <w:rsid w:val="00E51FCE"/>
    <w:rsid w:val="00E563C0"/>
    <w:rsid w:val="00E63D1D"/>
    <w:rsid w:val="00E63D31"/>
    <w:rsid w:val="00E65431"/>
    <w:rsid w:val="00E7188E"/>
    <w:rsid w:val="00E72910"/>
    <w:rsid w:val="00E72B85"/>
    <w:rsid w:val="00E75EB4"/>
    <w:rsid w:val="00E814C5"/>
    <w:rsid w:val="00E82AF5"/>
    <w:rsid w:val="00E854F2"/>
    <w:rsid w:val="00E91DC1"/>
    <w:rsid w:val="00E94645"/>
    <w:rsid w:val="00E95924"/>
    <w:rsid w:val="00EA01CB"/>
    <w:rsid w:val="00EA0A37"/>
    <w:rsid w:val="00EB0EB1"/>
    <w:rsid w:val="00EB46BA"/>
    <w:rsid w:val="00EC746B"/>
    <w:rsid w:val="00ED1D80"/>
    <w:rsid w:val="00ED3224"/>
    <w:rsid w:val="00ED5958"/>
    <w:rsid w:val="00EF2A41"/>
    <w:rsid w:val="00EF4F71"/>
    <w:rsid w:val="00F00FF0"/>
    <w:rsid w:val="00F04B79"/>
    <w:rsid w:val="00F141A1"/>
    <w:rsid w:val="00F141EA"/>
    <w:rsid w:val="00F25853"/>
    <w:rsid w:val="00F3371A"/>
    <w:rsid w:val="00F35B61"/>
    <w:rsid w:val="00F47504"/>
    <w:rsid w:val="00F53061"/>
    <w:rsid w:val="00F608B1"/>
    <w:rsid w:val="00F6428A"/>
    <w:rsid w:val="00F73820"/>
    <w:rsid w:val="00F760EC"/>
    <w:rsid w:val="00F8146A"/>
    <w:rsid w:val="00F97ACF"/>
    <w:rsid w:val="00FA127A"/>
    <w:rsid w:val="00FB0E8B"/>
    <w:rsid w:val="00FC3AB9"/>
    <w:rsid w:val="00FC5628"/>
    <w:rsid w:val="00FC5820"/>
    <w:rsid w:val="00FD53C6"/>
    <w:rsid w:val="00FE010A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06280AC-C512-BF44-8B78-26BFD0DDD4F8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  <w:style w:type="paragraph" w:styleId="BodyTextIndent">
    <w:name w:val="Body Text Indent"/>
    <w:basedOn w:val="Normal"/>
    <w:uiPriority w:val="99"/>
    <w:pPr>
      <w:ind w:firstLine="720"/>
    </w:pPr>
    <w:rPr>
      <w:sz w:val="22"/>
    </w:rPr>
  </w:style>
  <w:style w:type="paragraph" w:styleId="BodyText">
    <w:name w:val="Body Text"/>
    <w:basedOn w:val="Normal"/>
    <w:uiPriority w:val="99"/>
    <w:rPr>
      <w:sz w:val="22"/>
    </w:rPr>
  </w:style>
  <w:style w:type="paragraph" w:styleId="BodyText2">
    <w:name w:val="Body Text 2"/>
    <w:basedOn w:val="Normal"/>
    <w:link w:val="Основнойтекст2Знак"/>
    <w:uiPriority w:val="99"/>
    <w:pPr>
      <w:jc w:val="both"/>
    </w:pPr>
    <w:rPr>
      <w:sz w:val="22"/>
    </w:rPr>
  </w:style>
  <w:style w:type="paragraph" w:styleId="BodyTextIndent2">
    <w:name w:val="Body Text Indent 2"/>
    <w:basedOn w:val="Normal"/>
    <w:uiPriority w:val="99"/>
    <w:pPr>
      <w:ind w:firstLine="720"/>
      <w:jc w:val="both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Theme">
    <w:name w:val="Table Theme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НижнийколонтитулЗнак">
    <w:name w:val="Нижний колонтитул Знак"/>
    <w:link w:val="Footer"/>
    <w:uiPriority w:val="99"/>
    <w:rPr>
      <w:rFonts w:ascii="Arial" w:cs="Arial" w:hAnsi="Arial"/>
    </w:rPr>
  </w:style>
  <w:style w:type="character" w:styleId="Pagenumber">
    <w:name w:val="Page number"/>
    <w:uiPriority w:val="99"/>
  </w:style>
  <w:style w:type="character" w:styleId="Annotationreference">
    <w:name w:val="Annotation reference"/>
    <w:uiPriority w:val="99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rPr>
      <w:b/>
      <w:bCs/>
    </w:rPr>
  </w:style>
  <w:style w:type="character" w:customStyle="1" w:styleId="ТемапримечанияЗнак">
    <w:name w:val="Тема примечания Знак"/>
    <w:link w:val="Annotationsubject"/>
    <w:uiPriority w:val="99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Segoe UI" w:cs="Segoe UI" w:hAnsi="Segoe UI"/>
      <w:sz w:val="18"/>
      <w:szCs w:val="18"/>
    </w:rPr>
  </w:style>
  <w:style w:type="character" w:customStyle="1" w:styleId="Основнойтекст2Знак">
    <w:name w:val="Основной текст 2 Знак"/>
    <w:link w:val="BodyText2"/>
    <w:uiPriority w:val="99"/>
    <w:rPr>
      <w:sz w:val="22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NoSpacing">
    <w:name w:val="No Spacing"/>
    <w:uiPriority w:val="1"/>
    <w:qFormat w:val="on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NormalTab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1"/>
    <w:qFormat w:val="on"/>
    <w:pPr>
      <w:ind w:left="720"/>
      <w:contextualSpacing w:val="on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4" Type="http://schemas.openxmlformats.org/officeDocument/2006/relationships/webSettings" Target="webSettings.xml"/><Relationship Id="rId7" Type="http://schemas.openxmlformats.org/officeDocument/2006/relationships/hyperlink" Target="mailto:master@slt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ЛесСнабСбыт</Company>
  <LinksUpToDate>false</LinksUpToDate>
  <CharactersWithSpaces>12473</CharactersWithSpaces>
  <SharedDoc>false</SharedDoc>
  <HLinks>
    <vt:vector size="6" baseType="variant"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mailto:master@slt-spb.ru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1</dc:creator>
  <cp:lastModifiedBy>Илья</cp:lastModifiedBy>
</cp:coreProperties>
</file>